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2C2B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E41066" wp14:editId="7B55FB95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531067D4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376C13BF" w14:textId="77777777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Economics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u w:val="thick"/>
        </w:rPr>
        <w:t>Grade : 9</w:t>
      </w:r>
    </w:p>
    <w:p w14:paraId="483E5729" w14:textId="77777777" w:rsidR="00BD0BFA" w:rsidRPr="00F77E1F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Economics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1AA29265" w14:textId="77777777" w:rsidR="00BD0BFA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3: Subject Matter of Economics</w:t>
      </w:r>
      <w:r>
        <w:rPr>
          <w:b/>
          <w:bCs/>
          <w:sz w:val="28"/>
          <w:szCs w:val="28"/>
        </w:rPr>
        <w:t xml:space="preserve">                                                    Pg. No: 15</w:t>
      </w:r>
    </w:p>
    <w:p w14:paraId="69D6DFA4" w14:textId="02FD8C4D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 w:rsidRPr="00BD0BFA">
        <w:rPr>
          <w:bCs/>
          <w:sz w:val="28"/>
          <w:szCs w:val="28"/>
        </w:rPr>
        <w:t xml:space="preserve">                                    </w:t>
      </w:r>
      <w:r w:rsidR="00E21EF2">
        <w:rPr>
          <w:bCs/>
          <w:sz w:val="28"/>
          <w:szCs w:val="28"/>
        </w:rPr>
        <w:t xml:space="preserve">                       </w:t>
      </w:r>
      <w:r w:rsidRPr="00BD0BF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Work Sheet</w:t>
      </w:r>
      <w:r w:rsidR="001F0177">
        <w:rPr>
          <w:b/>
          <w:bCs/>
          <w:sz w:val="28"/>
          <w:szCs w:val="28"/>
          <w:u w:val="thick"/>
        </w:rPr>
        <w:t>-2</w:t>
      </w:r>
    </w:p>
    <w:p w14:paraId="734E8432" w14:textId="77777777" w:rsidR="002D4018" w:rsidRDefault="001B46E7">
      <w:pPr>
        <w:rPr>
          <w:b/>
          <w:sz w:val="28"/>
        </w:rPr>
      </w:pPr>
      <w:r>
        <w:rPr>
          <w:b/>
          <w:sz w:val="28"/>
        </w:rPr>
        <w:t>Session 2</w:t>
      </w:r>
      <w:r w:rsidR="00BD0BFA" w:rsidRPr="00BD0BFA">
        <w:rPr>
          <w:b/>
          <w:sz w:val="28"/>
        </w:rPr>
        <w:t>:</w:t>
      </w:r>
      <w:r>
        <w:rPr>
          <w:b/>
          <w:sz w:val="28"/>
        </w:rPr>
        <w:t xml:space="preserve"> Goods and Services, Utility</w:t>
      </w:r>
    </w:p>
    <w:p w14:paraId="26326867" w14:textId="05A2FC2F" w:rsidR="00BD0BFA" w:rsidRPr="00E21EF2" w:rsidRDefault="00C45453" w:rsidP="00C45453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 xml:space="preserve">Choice Board </w:t>
      </w:r>
      <w:r w:rsidR="001B46E7">
        <w:rPr>
          <w:b/>
          <w:sz w:val="28"/>
        </w:rPr>
        <w:t xml:space="preserve"> Activity</w:t>
      </w:r>
    </w:p>
    <w:p w14:paraId="76DC032B" w14:textId="22EAC764" w:rsidR="00BD0BFA" w:rsidRPr="00E21EF2" w:rsidRDefault="00BD0BFA" w:rsidP="009F068C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hd w:val="clear" w:color="auto" w:fill="F4B083" w:themeFill="accent2" w:themeFillTint="99"/>
        <w:jc w:val="center"/>
        <w:rPr>
          <w:b/>
          <w:sz w:val="28"/>
        </w:rPr>
      </w:pPr>
      <w:r w:rsidRPr="00E21EF2">
        <w:rPr>
          <w:b/>
          <w:sz w:val="28"/>
        </w:rPr>
        <w:t>Ch</w:t>
      </w:r>
      <w:r w:rsidR="001B46E7">
        <w:rPr>
          <w:b/>
          <w:sz w:val="28"/>
        </w:rPr>
        <w:t xml:space="preserve">oose any three </w:t>
      </w:r>
      <w:r w:rsidR="00C45453">
        <w:rPr>
          <w:b/>
          <w:sz w:val="28"/>
        </w:rPr>
        <w:t>q</w:t>
      </w:r>
      <w:r w:rsidR="001B46E7">
        <w:rPr>
          <w:b/>
          <w:sz w:val="28"/>
        </w:rPr>
        <w:t>uestions from the following</w:t>
      </w:r>
      <w:r w:rsidR="00C45453">
        <w:rPr>
          <w:b/>
          <w:sz w:val="28"/>
        </w:rPr>
        <w:t>:</w:t>
      </w:r>
    </w:p>
    <w:p w14:paraId="71727AF6" w14:textId="2606078A" w:rsidR="00BD0BFA" w:rsidRDefault="001B46E7">
      <w:pPr>
        <w:rPr>
          <w:sz w:val="24"/>
        </w:rPr>
      </w:pPr>
      <w:r w:rsidRPr="009F068C">
        <w:rPr>
          <w:noProof/>
          <w:sz w:val="24"/>
          <w:shd w:val="clear" w:color="auto" w:fill="525252" w:themeFill="accent3" w:themeFillShade="80"/>
        </w:rPr>
        <w:drawing>
          <wp:inline distT="0" distB="0" distL="0" distR="0" wp14:anchorId="2CA17DDD" wp14:editId="3B9FA809">
            <wp:extent cx="6067425" cy="3695700"/>
            <wp:effectExtent l="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5A902A3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2BAB6A12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29F18177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7B89318A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49820CDB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70B63E18" w14:textId="77777777" w:rsidR="00C45453" w:rsidRDefault="00C45453" w:rsidP="00C45453">
      <w:pPr>
        <w:rPr>
          <w:b/>
          <w:bCs/>
          <w:sz w:val="28"/>
          <w:szCs w:val="28"/>
          <w:u w:val="thick"/>
        </w:rPr>
      </w:pPr>
    </w:p>
    <w:p w14:paraId="7379985B" w14:textId="1D340BD2" w:rsidR="00C45453" w:rsidRPr="00B02C9C" w:rsidRDefault="00C45453" w:rsidP="00C45453">
      <w:pPr>
        <w:rPr>
          <w:b/>
          <w:bCs/>
          <w:sz w:val="28"/>
          <w:szCs w:val="28"/>
        </w:rPr>
      </w:pPr>
      <w:bookmarkStart w:id="0" w:name="_GoBack"/>
      <w:bookmarkEnd w:id="0"/>
      <w:r w:rsidRPr="00B02C9C">
        <w:rPr>
          <w:b/>
          <w:bCs/>
          <w:sz w:val="28"/>
          <w:szCs w:val="28"/>
          <w:u w:val="thick"/>
        </w:rPr>
        <w:t>Rubric:</w:t>
      </w: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6"/>
        <w:gridCol w:w="1460"/>
        <w:gridCol w:w="2618"/>
        <w:gridCol w:w="2120"/>
        <w:gridCol w:w="2156"/>
        <w:gridCol w:w="1810"/>
      </w:tblGrid>
      <w:tr w:rsidR="00C45453" w:rsidRPr="00BC6E1C" w14:paraId="1FAD3B4E" w14:textId="77777777" w:rsidTr="00383F2A">
        <w:tc>
          <w:tcPr>
            <w:tcW w:w="1466" w:type="dxa"/>
            <w:gridSpan w:val="2"/>
          </w:tcPr>
          <w:p w14:paraId="1AD6D0C6" w14:textId="77777777" w:rsidR="00C45453" w:rsidRPr="00BC6E1C" w:rsidRDefault="00C45453" w:rsidP="00383F2A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1-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Main Idea:</w:t>
            </w:r>
          </w:p>
          <w:p w14:paraId="3E13FD31" w14:textId="77777777" w:rsidR="00C45453" w:rsidRPr="00BC6E1C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>Clear focus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FE522A9" w14:textId="77777777" w:rsidR="00C45453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 xml:space="preserve">Writer understands </w:t>
            </w:r>
          </w:p>
          <w:p w14:paraId="346F696A" w14:textId="77777777" w:rsidR="00C45453" w:rsidRPr="00BC6E1C" w:rsidRDefault="00C45453" w:rsidP="00383F2A">
            <w:pPr>
              <w:rPr>
                <w:b/>
                <w:bCs/>
                <w:sz w:val="28"/>
                <w:szCs w:val="28"/>
                <w:u w:val="thick"/>
              </w:rPr>
            </w:pPr>
            <w:r w:rsidRPr="00BC6E1C">
              <w:rPr>
                <w:b/>
                <w:bCs/>
                <w:sz w:val="24"/>
                <w:szCs w:val="24"/>
              </w:rPr>
              <w:t>Task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14:paraId="312BCDF1" w14:textId="77777777" w:rsidR="00C45453" w:rsidRDefault="00C45453" w:rsidP="00383F2A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2-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Content:</w:t>
            </w:r>
          </w:p>
          <w:p w14:paraId="7888667F" w14:textId="77777777" w:rsidR="00C45453" w:rsidRPr="008E33CD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Detail/evidence relevant to main idea.</w:t>
            </w:r>
          </w:p>
          <w:p w14:paraId="23D10F13" w14:textId="77777777" w:rsidR="00C45453" w:rsidRPr="008E33CD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Accurate Conclusion.</w:t>
            </w:r>
          </w:p>
        </w:tc>
        <w:tc>
          <w:tcPr>
            <w:tcW w:w="2120" w:type="dxa"/>
          </w:tcPr>
          <w:p w14:paraId="263C05F9" w14:textId="77777777" w:rsidR="00C45453" w:rsidRDefault="00C45453" w:rsidP="00383F2A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3- </w:t>
            </w:r>
            <w:r w:rsidRPr="008E33CD">
              <w:rPr>
                <w:b/>
                <w:bCs/>
                <w:sz w:val="28"/>
                <w:szCs w:val="28"/>
                <w:u w:val="thick"/>
              </w:rPr>
              <w:t>Organization:</w:t>
            </w:r>
          </w:p>
          <w:p w14:paraId="67BDF287" w14:textId="77777777" w:rsidR="00C45453" w:rsidRPr="008E33CD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Introduction</w:t>
            </w:r>
          </w:p>
          <w:p w14:paraId="7D0E1369" w14:textId="77777777" w:rsidR="00C45453" w:rsidRPr="008E33CD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Body</w:t>
            </w:r>
          </w:p>
          <w:p w14:paraId="200B9257" w14:textId="77777777" w:rsidR="00C45453" w:rsidRPr="008E33CD" w:rsidRDefault="00C45453" w:rsidP="00383F2A">
            <w:pPr>
              <w:rPr>
                <w:b/>
                <w:bCs/>
                <w:sz w:val="52"/>
                <w:szCs w:val="52"/>
                <w:u w:val="thick"/>
              </w:rPr>
            </w:pPr>
            <w:r w:rsidRPr="008E33CD">
              <w:rPr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156" w:type="dxa"/>
          </w:tcPr>
          <w:p w14:paraId="76F9DC5C" w14:textId="77777777" w:rsidR="00C45453" w:rsidRPr="00201F67" w:rsidRDefault="00C45453" w:rsidP="00383F2A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4-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 xml:space="preserve">Language Use: </w:t>
            </w:r>
          </w:p>
          <w:p w14:paraId="6A879D92" w14:textId="77777777" w:rsidR="00C45453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Accurate </w:t>
            </w:r>
          </w:p>
          <w:p w14:paraId="6FB4D675" w14:textId="77777777" w:rsidR="00C45453" w:rsidRPr="00201F67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vocabulary.</w:t>
            </w:r>
          </w:p>
          <w:p w14:paraId="07944057" w14:textId="77777777" w:rsidR="00C45453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Sentence form and </w:t>
            </w:r>
          </w:p>
          <w:p w14:paraId="5D750A91" w14:textId="77777777" w:rsidR="00C45453" w:rsidRPr="00201F67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structure.</w:t>
            </w:r>
          </w:p>
          <w:p w14:paraId="6E234905" w14:textId="77777777" w:rsidR="00C45453" w:rsidRDefault="00C45453" w:rsidP="00383F2A">
            <w:pPr>
              <w:rPr>
                <w:b/>
                <w:bCs/>
                <w:sz w:val="52"/>
                <w:szCs w:val="52"/>
                <w:u w:val="thick"/>
              </w:rPr>
            </w:pPr>
            <w:r w:rsidRPr="00201F67">
              <w:rPr>
                <w:b/>
                <w:bCs/>
                <w:sz w:val="24"/>
                <w:szCs w:val="24"/>
              </w:rPr>
              <w:t>Coherence.</w:t>
            </w:r>
          </w:p>
        </w:tc>
        <w:tc>
          <w:tcPr>
            <w:tcW w:w="1810" w:type="dxa"/>
          </w:tcPr>
          <w:p w14:paraId="5AB537AE" w14:textId="77777777" w:rsidR="00C45453" w:rsidRDefault="00C45453" w:rsidP="00383F2A">
            <w:pPr>
              <w:rPr>
                <w:b/>
                <w:bCs/>
                <w:sz w:val="52"/>
                <w:szCs w:val="52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5-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>Mechanics:</w:t>
            </w:r>
          </w:p>
          <w:p w14:paraId="7525F995" w14:textId="77777777" w:rsidR="00C45453" w:rsidRPr="00201F67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Spelling.</w:t>
            </w:r>
          </w:p>
          <w:p w14:paraId="4CE4AE22" w14:textId="77777777" w:rsidR="00C45453" w:rsidRPr="00201F67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Capitalization &amp; Punctuation.</w:t>
            </w:r>
          </w:p>
          <w:p w14:paraId="7BF9227E" w14:textId="77777777" w:rsidR="00C45453" w:rsidRPr="00917BD0" w:rsidRDefault="00C45453" w:rsidP="00383F2A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Grammar</w:t>
            </w:r>
          </w:p>
        </w:tc>
      </w:tr>
      <w:tr w:rsidR="00C45453" w:rsidRPr="00BC6E1C" w14:paraId="226CC816" w14:textId="77777777" w:rsidTr="00383F2A">
        <w:tc>
          <w:tcPr>
            <w:tcW w:w="1466" w:type="dxa"/>
            <w:gridSpan w:val="2"/>
          </w:tcPr>
          <w:p w14:paraId="53C8D8CE" w14:textId="77777777" w:rsidR="00C45453" w:rsidRPr="00B02C9C" w:rsidRDefault="00C45453" w:rsidP="00383F2A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 /2/3/4</w:t>
            </w:r>
          </w:p>
        </w:tc>
        <w:tc>
          <w:tcPr>
            <w:tcW w:w="2618" w:type="dxa"/>
          </w:tcPr>
          <w:p w14:paraId="5B323CE3" w14:textId="77777777" w:rsidR="00C45453" w:rsidRPr="00B02C9C" w:rsidRDefault="00C45453" w:rsidP="00383F2A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2120" w:type="dxa"/>
          </w:tcPr>
          <w:p w14:paraId="3156B971" w14:textId="77777777" w:rsidR="00C45453" w:rsidRPr="00B02C9C" w:rsidRDefault="00C45453" w:rsidP="00383F2A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1//2/3/4</w:t>
            </w:r>
          </w:p>
        </w:tc>
        <w:tc>
          <w:tcPr>
            <w:tcW w:w="2156" w:type="dxa"/>
          </w:tcPr>
          <w:p w14:paraId="6714E9E2" w14:textId="77777777" w:rsidR="00C45453" w:rsidRPr="00B02C9C" w:rsidRDefault="00C45453" w:rsidP="00383F2A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1810" w:type="dxa"/>
          </w:tcPr>
          <w:p w14:paraId="285D6808" w14:textId="77777777" w:rsidR="00C45453" w:rsidRPr="00B02C9C" w:rsidRDefault="00C45453" w:rsidP="00383F2A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</w:tr>
      <w:tr w:rsidR="00C45453" w14:paraId="288EA911" w14:textId="77777777" w:rsidTr="00383F2A">
        <w:trPr>
          <w:gridBefore w:val="1"/>
          <w:wBefore w:w="6" w:type="dxa"/>
        </w:trPr>
        <w:tc>
          <w:tcPr>
            <w:tcW w:w="10164" w:type="dxa"/>
            <w:gridSpan w:val="5"/>
          </w:tcPr>
          <w:p w14:paraId="4244AAEA" w14:textId="77777777" w:rsidR="00C45453" w:rsidRDefault="00C45453" w:rsidP="00383F2A">
            <w:pPr>
              <w:rPr>
                <w:b/>
                <w:bCs/>
                <w:sz w:val="24"/>
                <w:szCs w:val="24"/>
              </w:rPr>
            </w:pPr>
          </w:p>
          <w:p w14:paraId="5F5DB251" w14:textId="77777777" w:rsidR="00C45453" w:rsidRDefault="00C45453" w:rsidP="00383F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Excellent                  2. Good                           3. Satisfactory                         4. Needs Improvement</w:t>
            </w:r>
          </w:p>
        </w:tc>
      </w:tr>
    </w:tbl>
    <w:p w14:paraId="505BF958" w14:textId="77777777" w:rsidR="00C45453" w:rsidRPr="00BD0BFA" w:rsidRDefault="00C45453">
      <w:pPr>
        <w:rPr>
          <w:sz w:val="24"/>
        </w:rPr>
      </w:pPr>
    </w:p>
    <w:sectPr w:rsidR="00C45453" w:rsidRPr="00BD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FA"/>
    <w:rsid w:val="000C4915"/>
    <w:rsid w:val="0015269A"/>
    <w:rsid w:val="001B46E7"/>
    <w:rsid w:val="001D0555"/>
    <w:rsid w:val="001F0177"/>
    <w:rsid w:val="002D4018"/>
    <w:rsid w:val="003773A7"/>
    <w:rsid w:val="004F78C2"/>
    <w:rsid w:val="009F068C"/>
    <w:rsid w:val="00A1777D"/>
    <w:rsid w:val="00BD0BFA"/>
    <w:rsid w:val="00C167BB"/>
    <w:rsid w:val="00C45453"/>
    <w:rsid w:val="00CC7692"/>
    <w:rsid w:val="00E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BDB9"/>
  <w15:chartTrackingRefBased/>
  <w15:docId w15:val="{C6DE656D-4009-4A44-8C1C-0CB37F1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B10FD4-0196-47C2-B543-6CCEA5ACFB9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757B3E7-7914-4DE0-B1D9-ABFD078BDCED}">
      <dgm:prSet phldrT="[Text]" custT="1"/>
      <dgm:spPr/>
      <dgm:t>
        <a:bodyPr/>
        <a:lstStyle/>
        <a:p>
          <a:r>
            <a:rPr lang="en-US" sz="1600" b="1" baseline="30000">
              <a:solidFill>
                <a:schemeClr val="accent2">
                  <a:lumMod val="40000"/>
                  <a:lumOff val="60000"/>
                </a:schemeClr>
              </a:solidFill>
            </a:rPr>
            <a:t>Q: Which goods have less utility but high prices?</a:t>
          </a:r>
        </a:p>
      </dgm:t>
    </dgm:pt>
    <dgm:pt modelId="{F4683462-7C3A-417A-8385-A2F4B944CEE6}" type="parTrans" cxnId="{623B1F0B-ADB4-4D8F-8BE8-AB6D6BB2C78B}">
      <dgm:prSet/>
      <dgm:spPr/>
      <dgm:t>
        <a:bodyPr/>
        <a:lstStyle/>
        <a:p>
          <a:endParaRPr lang="en-US" baseline="30000"/>
        </a:p>
      </dgm:t>
    </dgm:pt>
    <dgm:pt modelId="{2ED097CC-497C-4DFC-958D-7ADBDF3F53C2}" type="sibTrans" cxnId="{623B1F0B-ADB4-4D8F-8BE8-AB6D6BB2C78B}">
      <dgm:prSet/>
      <dgm:spPr/>
      <dgm:t>
        <a:bodyPr/>
        <a:lstStyle/>
        <a:p>
          <a:endParaRPr lang="en-US" baseline="30000"/>
        </a:p>
      </dgm:t>
    </dgm:pt>
    <dgm:pt modelId="{0D6FB8FF-94BF-4908-8D7C-AF105711C616}">
      <dgm:prSet phldrT="[Text]" custT="1"/>
      <dgm:spPr/>
      <dgm:t>
        <a:bodyPr/>
        <a:lstStyle/>
        <a:p>
          <a:r>
            <a:rPr lang="en-US" sz="1600" b="1" baseline="30000">
              <a:solidFill>
                <a:schemeClr val="accent2">
                  <a:lumMod val="40000"/>
                  <a:lumOff val="60000"/>
                </a:schemeClr>
              </a:solidFill>
            </a:rPr>
            <a:t>Q: What are Consumer goods?</a:t>
          </a:r>
        </a:p>
      </dgm:t>
    </dgm:pt>
    <dgm:pt modelId="{2955C4F4-0ECB-46F4-87DD-AA8478F019BA}" type="parTrans" cxnId="{9E0D8B4B-15C0-48BF-9ACD-744F3C002113}">
      <dgm:prSet/>
      <dgm:spPr/>
      <dgm:t>
        <a:bodyPr/>
        <a:lstStyle/>
        <a:p>
          <a:endParaRPr lang="en-US" baseline="30000"/>
        </a:p>
      </dgm:t>
    </dgm:pt>
    <dgm:pt modelId="{E4AFDBD5-B271-407F-BCA1-4CEE464AFE93}" type="sibTrans" cxnId="{9E0D8B4B-15C0-48BF-9ACD-744F3C002113}">
      <dgm:prSet/>
      <dgm:spPr/>
      <dgm:t>
        <a:bodyPr/>
        <a:lstStyle/>
        <a:p>
          <a:endParaRPr lang="en-US" baseline="30000"/>
        </a:p>
      </dgm:t>
    </dgm:pt>
    <dgm:pt modelId="{A598F08A-7F17-447C-A102-FC49F83A5881}">
      <dgm:prSet phldrT="[Text]" custT="1"/>
      <dgm:spPr/>
      <dgm:t>
        <a:bodyPr/>
        <a:lstStyle/>
        <a:p>
          <a:r>
            <a:rPr lang="en-US" sz="1400" b="1" baseline="30000">
              <a:solidFill>
                <a:schemeClr val="accent2">
                  <a:lumMod val="40000"/>
                  <a:lumOff val="60000"/>
                </a:schemeClr>
              </a:solidFill>
            </a:rPr>
            <a:t>What are the Types of Capital goods</a:t>
          </a:r>
          <a:r>
            <a:rPr lang="en-US" sz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?</a:t>
          </a:r>
          <a:endParaRPr lang="en-US" sz="1400" baseline="30000">
            <a:solidFill>
              <a:schemeClr val="accent2">
                <a:lumMod val="40000"/>
                <a:lumOff val="60000"/>
              </a:schemeClr>
            </a:solidFill>
          </a:endParaRPr>
        </a:p>
      </dgm:t>
    </dgm:pt>
    <dgm:pt modelId="{1C5DFD6B-9BF3-4CFC-9364-E7C066CF5218}" type="parTrans" cxnId="{9D20B59F-65D9-4A00-97B9-2431348192F9}">
      <dgm:prSet/>
      <dgm:spPr/>
      <dgm:t>
        <a:bodyPr/>
        <a:lstStyle/>
        <a:p>
          <a:endParaRPr lang="en-US" baseline="30000"/>
        </a:p>
      </dgm:t>
    </dgm:pt>
    <dgm:pt modelId="{9FEF9B40-E383-4AA2-B33B-7F6029492B52}" type="sibTrans" cxnId="{9D20B59F-65D9-4A00-97B9-2431348192F9}">
      <dgm:prSet/>
      <dgm:spPr/>
      <dgm:t>
        <a:bodyPr/>
        <a:lstStyle/>
        <a:p>
          <a:endParaRPr lang="en-US" baseline="30000"/>
        </a:p>
      </dgm:t>
    </dgm:pt>
    <dgm:pt modelId="{82A00CF8-45BC-4702-8444-368F4D9565D1}">
      <dgm:prSet phldrT="[Text]" custT="1"/>
      <dgm:spPr/>
      <dgm:t>
        <a:bodyPr/>
        <a:lstStyle/>
        <a:p>
          <a:r>
            <a:rPr lang="en-US" sz="1600" b="1" baseline="30000">
              <a:solidFill>
                <a:schemeClr val="accent2">
                  <a:lumMod val="40000"/>
                  <a:lumOff val="60000"/>
                </a:schemeClr>
              </a:solidFill>
            </a:rPr>
            <a:t>Q: What is Utility?</a:t>
          </a:r>
        </a:p>
      </dgm:t>
    </dgm:pt>
    <dgm:pt modelId="{3E5C0652-A22A-4ECB-94C1-46DA3BC8C3D8}" type="parTrans" cxnId="{36DE2C72-A6A5-4A0C-9F52-8D0AB739BDB6}">
      <dgm:prSet/>
      <dgm:spPr/>
      <dgm:t>
        <a:bodyPr/>
        <a:lstStyle/>
        <a:p>
          <a:endParaRPr lang="en-US" baseline="30000"/>
        </a:p>
      </dgm:t>
    </dgm:pt>
    <dgm:pt modelId="{CD106C96-0383-4D70-890E-C99FA5C78655}" type="sibTrans" cxnId="{36DE2C72-A6A5-4A0C-9F52-8D0AB739BDB6}">
      <dgm:prSet/>
      <dgm:spPr/>
      <dgm:t>
        <a:bodyPr/>
        <a:lstStyle/>
        <a:p>
          <a:endParaRPr lang="en-US" baseline="30000"/>
        </a:p>
      </dgm:t>
    </dgm:pt>
    <dgm:pt modelId="{E577EA27-9233-4CB8-A9B6-106EA7DBC513}">
      <dgm:prSet phldrT="[Text]" custT="1"/>
      <dgm:spPr/>
      <dgm:t>
        <a:bodyPr/>
        <a:lstStyle/>
        <a:p>
          <a:r>
            <a:rPr lang="en-US" sz="1600" baseline="30000">
              <a:solidFill>
                <a:schemeClr val="accent2">
                  <a:lumMod val="40000"/>
                  <a:lumOff val="60000"/>
                </a:schemeClr>
              </a:solidFill>
            </a:rPr>
            <a:t>Q: If We use countinous use same goods the utility of the goods increase or decrease?</a:t>
          </a:r>
        </a:p>
      </dgm:t>
    </dgm:pt>
    <dgm:pt modelId="{7773F925-1F4D-45EE-8581-4BA7F98F134A}" type="parTrans" cxnId="{5FBC3474-698A-4AAF-AA4C-A3917AAFC715}">
      <dgm:prSet/>
      <dgm:spPr/>
      <dgm:t>
        <a:bodyPr/>
        <a:lstStyle/>
        <a:p>
          <a:endParaRPr lang="en-US" baseline="30000"/>
        </a:p>
      </dgm:t>
    </dgm:pt>
    <dgm:pt modelId="{39A1355D-3DAC-4B68-837F-1992222409DB}" type="sibTrans" cxnId="{5FBC3474-698A-4AAF-AA4C-A3917AAFC715}">
      <dgm:prSet/>
      <dgm:spPr/>
      <dgm:t>
        <a:bodyPr/>
        <a:lstStyle/>
        <a:p>
          <a:endParaRPr lang="en-US" baseline="30000"/>
        </a:p>
      </dgm:t>
    </dgm:pt>
    <dgm:pt modelId="{24A88DED-BA32-487F-8B30-2B15EDB20C33}" type="pres">
      <dgm:prSet presAssocID="{B8B10FD4-0196-47C2-B543-6CCEA5ACFB91}" presName="diagram" presStyleCnt="0">
        <dgm:presLayoutVars>
          <dgm:dir/>
          <dgm:resizeHandles val="exact"/>
        </dgm:presLayoutVars>
      </dgm:prSet>
      <dgm:spPr/>
    </dgm:pt>
    <dgm:pt modelId="{9BB88C34-F282-49ED-A6BA-75952C275AD7}" type="pres">
      <dgm:prSet presAssocID="{B757B3E7-7914-4DE0-B1D9-ABFD078BDCED}" presName="node" presStyleLbl="node1" presStyleIdx="0" presStyleCnt="5" custLinFactNeighborX="-502" custLinFactNeighborY="-1675">
        <dgm:presLayoutVars>
          <dgm:bulletEnabled val="1"/>
        </dgm:presLayoutVars>
      </dgm:prSet>
      <dgm:spPr/>
    </dgm:pt>
    <dgm:pt modelId="{61379412-D28A-4708-B969-D5F85D192842}" type="pres">
      <dgm:prSet presAssocID="{2ED097CC-497C-4DFC-958D-7ADBDF3F53C2}" presName="sibTrans" presStyleCnt="0"/>
      <dgm:spPr/>
    </dgm:pt>
    <dgm:pt modelId="{E926BFC9-7074-4459-9688-611DA3A93A32}" type="pres">
      <dgm:prSet presAssocID="{0D6FB8FF-94BF-4908-8D7C-AF105711C616}" presName="node" presStyleLbl="node1" presStyleIdx="1" presStyleCnt="5" custLinFactNeighborX="-502" custLinFactNeighborY="-1675">
        <dgm:presLayoutVars>
          <dgm:bulletEnabled val="1"/>
        </dgm:presLayoutVars>
      </dgm:prSet>
      <dgm:spPr/>
    </dgm:pt>
    <dgm:pt modelId="{20891ADB-BD2D-48E9-A109-C4C6A137D123}" type="pres">
      <dgm:prSet presAssocID="{E4AFDBD5-B271-407F-BCA1-4CEE464AFE93}" presName="sibTrans" presStyleCnt="0"/>
      <dgm:spPr/>
    </dgm:pt>
    <dgm:pt modelId="{53F51F04-DC85-4C0D-B966-BC4EEA1783E2}" type="pres">
      <dgm:prSet presAssocID="{A598F08A-7F17-447C-A102-FC49F83A5881}" presName="node" presStyleLbl="node1" presStyleIdx="2" presStyleCnt="5" custLinFactNeighborX="-2009" custLinFactNeighborY="-3350">
        <dgm:presLayoutVars>
          <dgm:bulletEnabled val="1"/>
        </dgm:presLayoutVars>
      </dgm:prSet>
      <dgm:spPr/>
    </dgm:pt>
    <dgm:pt modelId="{A706086B-0C31-4E2B-A85D-124A2766256E}" type="pres">
      <dgm:prSet presAssocID="{9FEF9B40-E383-4AA2-B33B-7F6029492B52}" presName="sibTrans" presStyleCnt="0"/>
      <dgm:spPr/>
    </dgm:pt>
    <dgm:pt modelId="{3AB30E4D-5046-447A-AF0B-E1822A449C98}" type="pres">
      <dgm:prSet presAssocID="{82A00CF8-45BC-4702-8444-368F4D9565D1}" presName="node" presStyleLbl="node1" presStyleIdx="3" presStyleCnt="5">
        <dgm:presLayoutVars>
          <dgm:bulletEnabled val="1"/>
        </dgm:presLayoutVars>
      </dgm:prSet>
      <dgm:spPr/>
    </dgm:pt>
    <dgm:pt modelId="{8B2DC4A1-E354-4ED7-8638-FE0F01E552CB}" type="pres">
      <dgm:prSet presAssocID="{CD106C96-0383-4D70-890E-C99FA5C78655}" presName="sibTrans" presStyleCnt="0"/>
      <dgm:spPr/>
    </dgm:pt>
    <dgm:pt modelId="{D4FB12C9-BD16-43D5-AF16-0E17B7C68DD7}" type="pres">
      <dgm:prSet presAssocID="{E577EA27-9233-4CB8-A9B6-106EA7DBC513}" presName="node" presStyleLbl="node1" presStyleIdx="4" presStyleCnt="5">
        <dgm:presLayoutVars>
          <dgm:bulletEnabled val="1"/>
        </dgm:presLayoutVars>
      </dgm:prSet>
      <dgm:spPr/>
    </dgm:pt>
  </dgm:ptLst>
  <dgm:cxnLst>
    <dgm:cxn modelId="{623B1F0B-ADB4-4D8F-8BE8-AB6D6BB2C78B}" srcId="{B8B10FD4-0196-47C2-B543-6CCEA5ACFB91}" destId="{B757B3E7-7914-4DE0-B1D9-ABFD078BDCED}" srcOrd="0" destOrd="0" parTransId="{F4683462-7C3A-417A-8385-A2F4B944CEE6}" sibTransId="{2ED097CC-497C-4DFC-958D-7ADBDF3F53C2}"/>
    <dgm:cxn modelId="{BBA41F3B-9F00-4D78-8CC5-58642FF19CBF}" type="presOf" srcId="{82A00CF8-45BC-4702-8444-368F4D9565D1}" destId="{3AB30E4D-5046-447A-AF0B-E1822A449C98}" srcOrd="0" destOrd="0" presId="urn:microsoft.com/office/officeart/2005/8/layout/default"/>
    <dgm:cxn modelId="{86D3A45D-AE3E-4F98-9C61-00D90CCF21DC}" type="presOf" srcId="{A598F08A-7F17-447C-A102-FC49F83A5881}" destId="{53F51F04-DC85-4C0D-B966-BC4EEA1783E2}" srcOrd="0" destOrd="0" presId="urn:microsoft.com/office/officeart/2005/8/layout/default"/>
    <dgm:cxn modelId="{9E0D8B4B-15C0-48BF-9ACD-744F3C002113}" srcId="{B8B10FD4-0196-47C2-B543-6CCEA5ACFB91}" destId="{0D6FB8FF-94BF-4908-8D7C-AF105711C616}" srcOrd="1" destOrd="0" parTransId="{2955C4F4-0ECB-46F4-87DD-AA8478F019BA}" sibTransId="{E4AFDBD5-B271-407F-BCA1-4CEE464AFE93}"/>
    <dgm:cxn modelId="{36DE2C72-A6A5-4A0C-9F52-8D0AB739BDB6}" srcId="{B8B10FD4-0196-47C2-B543-6CCEA5ACFB91}" destId="{82A00CF8-45BC-4702-8444-368F4D9565D1}" srcOrd="3" destOrd="0" parTransId="{3E5C0652-A22A-4ECB-94C1-46DA3BC8C3D8}" sibTransId="{CD106C96-0383-4D70-890E-C99FA5C78655}"/>
    <dgm:cxn modelId="{5FBC3474-698A-4AAF-AA4C-A3917AAFC715}" srcId="{B8B10FD4-0196-47C2-B543-6CCEA5ACFB91}" destId="{E577EA27-9233-4CB8-A9B6-106EA7DBC513}" srcOrd="4" destOrd="0" parTransId="{7773F925-1F4D-45EE-8581-4BA7F98F134A}" sibTransId="{39A1355D-3DAC-4B68-837F-1992222409DB}"/>
    <dgm:cxn modelId="{D408BC9A-0761-498B-9506-BC01961D0C8F}" type="presOf" srcId="{B757B3E7-7914-4DE0-B1D9-ABFD078BDCED}" destId="{9BB88C34-F282-49ED-A6BA-75952C275AD7}" srcOrd="0" destOrd="0" presId="urn:microsoft.com/office/officeart/2005/8/layout/default"/>
    <dgm:cxn modelId="{9D20B59F-65D9-4A00-97B9-2431348192F9}" srcId="{B8B10FD4-0196-47C2-B543-6CCEA5ACFB91}" destId="{A598F08A-7F17-447C-A102-FC49F83A5881}" srcOrd="2" destOrd="0" parTransId="{1C5DFD6B-9BF3-4CFC-9364-E7C066CF5218}" sibTransId="{9FEF9B40-E383-4AA2-B33B-7F6029492B52}"/>
    <dgm:cxn modelId="{8682CAC5-F136-4914-823F-CA717363B9FE}" type="presOf" srcId="{B8B10FD4-0196-47C2-B543-6CCEA5ACFB91}" destId="{24A88DED-BA32-487F-8B30-2B15EDB20C33}" srcOrd="0" destOrd="0" presId="urn:microsoft.com/office/officeart/2005/8/layout/default"/>
    <dgm:cxn modelId="{86EE24CB-CAE7-4DEF-B640-5DFC1F95062E}" type="presOf" srcId="{0D6FB8FF-94BF-4908-8D7C-AF105711C616}" destId="{E926BFC9-7074-4459-9688-611DA3A93A32}" srcOrd="0" destOrd="0" presId="urn:microsoft.com/office/officeart/2005/8/layout/default"/>
    <dgm:cxn modelId="{BE4429E3-7FC1-4A93-A28A-AAA4381EC9A5}" type="presOf" srcId="{E577EA27-9233-4CB8-A9B6-106EA7DBC513}" destId="{D4FB12C9-BD16-43D5-AF16-0E17B7C68DD7}" srcOrd="0" destOrd="0" presId="urn:microsoft.com/office/officeart/2005/8/layout/default"/>
    <dgm:cxn modelId="{BF8EAD05-B9B9-4039-AB4A-7DAD4425F312}" type="presParOf" srcId="{24A88DED-BA32-487F-8B30-2B15EDB20C33}" destId="{9BB88C34-F282-49ED-A6BA-75952C275AD7}" srcOrd="0" destOrd="0" presId="urn:microsoft.com/office/officeart/2005/8/layout/default"/>
    <dgm:cxn modelId="{46CC0205-5EC6-443C-A42C-3D2329167058}" type="presParOf" srcId="{24A88DED-BA32-487F-8B30-2B15EDB20C33}" destId="{61379412-D28A-4708-B969-D5F85D192842}" srcOrd="1" destOrd="0" presId="urn:microsoft.com/office/officeart/2005/8/layout/default"/>
    <dgm:cxn modelId="{3B9C8E5A-330B-4EAD-99C3-03E15FDCDAEB}" type="presParOf" srcId="{24A88DED-BA32-487F-8B30-2B15EDB20C33}" destId="{E926BFC9-7074-4459-9688-611DA3A93A32}" srcOrd="2" destOrd="0" presId="urn:microsoft.com/office/officeart/2005/8/layout/default"/>
    <dgm:cxn modelId="{FD5136FC-FCE9-44AF-B13A-64D2888542D3}" type="presParOf" srcId="{24A88DED-BA32-487F-8B30-2B15EDB20C33}" destId="{20891ADB-BD2D-48E9-A109-C4C6A137D123}" srcOrd="3" destOrd="0" presId="urn:microsoft.com/office/officeart/2005/8/layout/default"/>
    <dgm:cxn modelId="{F924CBCA-D599-4C4B-B9D3-DC61AAF95E9A}" type="presParOf" srcId="{24A88DED-BA32-487F-8B30-2B15EDB20C33}" destId="{53F51F04-DC85-4C0D-B966-BC4EEA1783E2}" srcOrd="4" destOrd="0" presId="urn:microsoft.com/office/officeart/2005/8/layout/default"/>
    <dgm:cxn modelId="{FF4059C5-45C9-4011-9A9E-D51F410D59D4}" type="presParOf" srcId="{24A88DED-BA32-487F-8B30-2B15EDB20C33}" destId="{A706086B-0C31-4E2B-A85D-124A2766256E}" srcOrd="5" destOrd="0" presId="urn:microsoft.com/office/officeart/2005/8/layout/default"/>
    <dgm:cxn modelId="{460BDF98-925D-4A8F-89E8-2E0B14762818}" type="presParOf" srcId="{24A88DED-BA32-487F-8B30-2B15EDB20C33}" destId="{3AB30E4D-5046-447A-AF0B-E1822A449C98}" srcOrd="6" destOrd="0" presId="urn:microsoft.com/office/officeart/2005/8/layout/default"/>
    <dgm:cxn modelId="{66E6A7D7-8EBB-40CE-B961-076105F6A56C}" type="presParOf" srcId="{24A88DED-BA32-487F-8B30-2B15EDB20C33}" destId="{8B2DC4A1-E354-4ED7-8638-FE0F01E552CB}" srcOrd="7" destOrd="0" presId="urn:microsoft.com/office/officeart/2005/8/layout/default"/>
    <dgm:cxn modelId="{B2AAAC97-4AB1-444D-AFC3-704A6B828517}" type="presParOf" srcId="{24A88DED-BA32-487F-8B30-2B15EDB20C33}" destId="{D4FB12C9-BD16-43D5-AF16-0E17B7C68DD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88C34-F282-49ED-A6BA-75952C275AD7}">
      <dsp:nvSpPr>
        <dsp:cNvPr id="0" name=""/>
        <dsp:cNvSpPr/>
      </dsp:nvSpPr>
      <dsp:spPr>
        <a:xfrm>
          <a:off x="0" y="596348"/>
          <a:ext cx="1896070" cy="113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Q: Which goods have less utility but high prices?</a:t>
          </a:r>
        </a:p>
      </dsp:txBody>
      <dsp:txXfrm>
        <a:off x="0" y="596348"/>
        <a:ext cx="1896070" cy="1137642"/>
      </dsp:txXfrm>
    </dsp:sp>
    <dsp:sp modelId="{E926BFC9-7074-4459-9688-611DA3A93A32}">
      <dsp:nvSpPr>
        <dsp:cNvPr id="0" name=""/>
        <dsp:cNvSpPr/>
      </dsp:nvSpPr>
      <dsp:spPr>
        <a:xfrm>
          <a:off x="2076159" y="596348"/>
          <a:ext cx="1896070" cy="113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Q: What are Consumer goods?</a:t>
          </a:r>
        </a:p>
      </dsp:txBody>
      <dsp:txXfrm>
        <a:off x="2076159" y="596348"/>
        <a:ext cx="1896070" cy="1137642"/>
      </dsp:txXfrm>
    </dsp:sp>
    <dsp:sp modelId="{53F51F04-DC85-4C0D-B966-BC4EEA1783E2}">
      <dsp:nvSpPr>
        <dsp:cNvPr id="0" name=""/>
        <dsp:cNvSpPr/>
      </dsp:nvSpPr>
      <dsp:spPr>
        <a:xfrm>
          <a:off x="4133262" y="577293"/>
          <a:ext cx="1896070" cy="113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What are the Types of Capital goods</a:t>
          </a:r>
          <a:r>
            <a:rPr lang="en-US" sz="1200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?</a:t>
          </a:r>
          <a:endParaRPr lang="en-US" sz="1400" kern="1200" baseline="30000">
            <a:solidFill>
              <a:schemeClr val="accent2">
                <a:lumMod val="40000"/>
                <a:lumOff val="60000"/>
              </a:schemeClr>
            </a:solidFill>
          </a:endParaRPr>
        </a:p>
      </dsp:txBody>
      <dsp:txXfrm>
        <a:off x="4133262" y="577293"/>
        <a:ext cx="1896070" cy="1137642"/>
      </dsp:txXfrm>
    </dsp:sp>
    <dsp:sp modelId="{3AB30E4D-5046-447A-AF0B-E1822A449C98}">
      <dsp:nvSpPr>
        <dsp:cNvPr id="0" name=""/>
        <dsp:cNvSpPr/>
      </dsp:nvSpPr>
      <dsp:spPr>
        <a:xfrm>
          <a:off x="1042838" y="1942653"/>
          <a:ext cx="1896070" cy="113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Q: What is Utility?</a:t>
          </a:r>
        </a:p>
      </dsp:txBody>
      <dsp:txXfrm>
        <a:off x="1042838" y="1942653"/>
        <a:ext cx="1896070" cy="1137642"/>
      </dsp:txXfrm>
    </dsp:sp>
    <dsp:sp modelId="{D4FB12C9-BD16-43D5-AF16-0E17B7C68DD7}">
      <dsp:nvSpPr>
        <dsp:cNvPr id="0" name=""/>
        <dsp:cNvSpPr/>
      </dsp:nvSpPr>
      <dsp:spPr>
        <a:xfrm>
          <a:off x="3128516" y="1942653"/>
          <a:ext cx="1896070" cy="113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30000">
              <a:solidFill>
                <a:schemeClr val="accent2">
                  <a:lumMod val="40000"/>
                  <a:lumOff val="60000"/>
                </a:schemeClr>
              </a:solidFill>
            </a:rPr>
            <a:t>Q: If We use countinous use same goods the utility of the goods increase or decrease?</a:t>
          </a:r>
        </a:p>
      </dsp:txBody>
      <dsp:txXfrm>
        <a:off x="3128516" y="1942653"/>
        <a:ext cx="1896070" cy="1137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15ED-3F1E-474C-A6C9-B7D6120E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2</cp:revision>
  <dcterms:created xsi:type="dcterms:W3CDTF">2020-04-30T08:10:00Z</dcterms:created>
  <dcterms:modified xsi:type="dcterms:W3CDTF">2020-04-30T08:10:00Z</dcterms:modified>
</cp:coreProperties>
</file>