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809C" w14:textId="0A077C34"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r w:rsidR="001261B8">
        <w:rPr>
          <w:b/>
          <w:bCs/>
          <w:sz w:val="28"/>
          <w:szCs w:val="28"/>
          <w:u w:val="thick"/>
        </w:rPr>
        <w:t xml:space="preserve">School, </w:t>
      </w:r>
      <w:r w:rsidR="001261B8" w:rsidRPr="000D5C13">
        <w:rPr>
          <w:b/>
          <w:bCs/>
          <w:sz w:val="28"/>
          <w:szCs w:val="28"/>
          <w:u w:val="thick"/>
        </w:rPr>
        <w:t>Kingdom</w:t>
      </w:r>
      <w:r w:rsidRPr="000D5C13">
        <w:rPr>
          <w:b/>
          <w:bCs/>
          <w:sz w:val="28"/>
          <w:szCs w:val="28"/>
          <w:u w:val="thick"/>
        </w:rPr>
        <w:t xml:space="preserve">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0ABBE233" w:rsidR="00D04DFE" w:rsidRDefault="001261B8" w:rsidP="00A9746A">
      <w:pPr>
        <w:rPr>
          <w:b/>
          <w:bCs/>
          <w:sz w:val="28"/>
          <w:szCs w:val="28"/>
          <w:u w:val="thick"/>
        </w:rPr>
      </w:pPr>
      <w:r>
        <w:rPr>
          <w:b/>
          <w:bCs/>
          <w:sz w:val="28"/>
          <w:szCs w:val="28"/>
          <w:u w:val="thick"/>
        </w:rPr>
        <w:t>Subject:  Accounting</w:t>
      </w:r>
      <w:r w:rsidR="00D04DFE">
        <w:rPr>
          <w:b/>
          <w:bCs/>
          <w:sz w:val="28"/>
          <w:szCs w:val="28"/>
        </w:rPr>
        <w:t xml:space="preserve">                           </w:t>
      </w:r>
      <w:r w:rsidR="00A9746A">
        <w:rPr>
          <w:b/>
          <w:bCs/>
          <w:sz w:val="28"/>
          <w:szCs w:val="28"/>
        </w:rPr>
        <w:t xml:space="preserve">                                                        </w:t>
      </w:r>
      <w:r w:rsidR="00D04DFE">
        <w:rPr>
          <w:b/>
          <w:bCs/>
          <w:sz w:val="28"/>
          <w:szCs w:val="28"/>
        </w:rPr>
        <w:t xml:space="preserve"> </w:t>
      </w:r>
      <w:r w:rsidRPr="00D04DFE">
        <w:rPr>
          <w:b/>
          <w:bCs/>
          <w:sz w:val="28"/>
          <w:szCs w:val="28"/>
          <w:u w:val="thick"/>
        </w:rPr>
        <w:t>Grade:</w:t>
      </w:r>
      <w:r w:rsidR="00D04DFE" w:rsidRPr="00D04DFE">
        <w:rPr>
          <w:b/>
          <w:bCs/>
          <w:sz w:val="28"/>
          <w:szCs w:val="28"/>
          <w:u w:val="thick"/>
        </w:rPr>
        <w:t xml:space="preserve"> </w:t>
      </w:r>
      <w:r>
        <w:rPr>
          <w:b/>
          <w:bCs/>
          <w:sz w:val="28"/>
          <w:szCs w:val="28"/>
          <w:u w:val="thick"/>
        </w:rPr>
        <w:t>1</w:t>
      </w:r>
      <w:r w:rsidR="00D04DFE" w:rsidRPr="00D04DFE">
        <w:rPr>
          <w:b/>
          <w:bCs/>
          <w:sz w:val="28"/>
          <w:szCs w:val="28"/>
          <w:u w:val="thick"/>
        </w:rPr>
        <w:t>1</w:t>
      </w:r>
    </w:p>
    <w:p w14:paraId="0E938FDE" w14:textId="4B820127" w:rsidR="00BA3098" w:rsidRPr="00F77E1F" w:rsidRDefault="001261B8" w:rsidP="00BA3098">
      <w:pPr>
        <w:rPr>
          <w:b/>
          <w:bCs/>
          <w:sz w:val="28"/>
          <w:szCs w:val="28"/>
        </w:rPr>
      </w:pPr>
      <w:r>
        <w:rPr>
          <w:b/>
          <w:bCs/>
          <w:sz w:val="28"/>
          <w:szCs w:val="28"/>
          <w:u w:val="thick"/>
        </w:rPr>
        <w:t>Book: Principles of Accounting</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r w:rsidRPr="00F77E1F">
        <w:rPr>
          <w:b/>
          <w:bCs/>
          <w:sz w:val="28"/>
          <w:szCs w:val="28"/>
          <w:u w:val="thick"/>
        </w:rPr>
        <w:t>FIRST TERM</w:t>
      </w:r>
    </w:p>
    <w:p w14:paraId="733A6DB6" w14:textId="33C2BF78" w:rsidR="00D04DFE" w:rsidRDefault="00BA3098" w:rsidP="00D04DFE">
      <w:pPr>
        <w:rPr>
          <w:b/>
          <w:bCs/>
          <w:sz w:val="28"/>
          <w:szCs w:val="28"/>
        </w:rPr>
      </w:pPr>
      <w:r>
        <w:rPr>
          <w:b/>
          <w:bCs/>
          <w:sz w:val="28"/>
          <w:szCs w:val="28"/>
          <w:u w:val="thick"/>
        </w:rPr>
        <w:t xml:space="preserve"> </w:t>
      </w:r>
      <w:r w:rsidR="001261B8">
        <w:rPr>
          <w:b/>
          <w:bCs/>
          <w:sz w:val="28"/>
          <w:szCs w:val="28"/>
          <w:u w:val="thick"/>
        </w:rPr>
        <w:t>Unit 1 &amp; 2</w:t>
      </w:r>
      <w:r w:rsidR="00D04DFE">
        <w:rPr>
          <w:b/>
          <w:bCs/>
          <w:sz w:val="28"/>
          <w:szCs w:val="28"/>
        </w:rPr>
        <w:t xml:space="preserve">   </w:t>
      </w:r>
      <w:r>
        <w:rPr>
          <w:b/>
          <w:bCs/>
          <w:sz w:val="28"/>
          <w:szCs w:val="28"/>
        </w:rPr>
        <w:t xml:space="preserve">       </w:t>
      </w:r>
      <w:r w:rsidR="001261B8">
        <w:rPr>
          <w:b/>
          <w:bCs/>
          <w:sz w:val="28"/>
          <w:szCs w:val="28"/>
        </w:rPr>
        <w:t xml:space="preserve">                  </w:t>
      </w:r>
    </w:p>
    <w:p w14:paraId="3BC7EBDE" w14:textId="7FB0649C" w:rsidR="00904D35" w:rsidRPr="00120A5F" w:rsidRDefault="00904D35" w:rsidP="00D04DFE">
      <w:pPr>
        <w:rPr>
          <w:b/>
          <w:bCs/>
          <w:sz w:val="28"/>
          <w:szCs w:val="28"/>
          <w:u w:val="single"/>
        </w:rPr>
      </w:pPr>
      <w:r w:rsidRPr="00120A5F">
        <w:rPr>
          <w:b/>
          <w:bCs/>
          <w:sz w:val="28"/>
          <w:szCs w:val="28"/>
          <w:u w:val="single"/>
        </w:rPr>
        <w:t>Chapter 1: Introduction</w:t>
      </w:r>
    </w:p>
    <w:p w14:paraId="12E53A36" w14:textId="5FB10A3A" w:rsidR="00BA3098" w:rsidRPr="00120A5F" w:rsidRDefault="001261B8" w:rsidP="00D04DFE">
      <w:pPr>
        <w:rPr>
          <w:b/>
          <w:bCs/>
          <w:sz w:val="28"/>
          <w:szCs w:val="28"/>
          <w:u w:val="single"/>
        </w:rPr>
      </w:pPr>
      <w:r w:rsidRPr="00120A5F">
        <w:rPr>
          <w:b/>
          <w:bCs/>
          <w:sz w:val="28"/>
          <w:szCs w:val="28"/>
          <w:u w:val="single"/>
        </w:rPr>
        <w:t xml:space="preserve">Definition of Accounting </w:t>
      </w:r>
    </w:p>
    <w:p w14:paraId="25E24FC1" w14:textId="180A3CEE" w:rsidR="001261B8" w:rsidRPr="00120A5F" w:rsidRDefault="001261B8" w:rsidP="00D04DFE">
      <w:pPr>
        <w:rPr>
          <w:rFonts w:cs="Arial"/>
          <w:color w:val="222222"/>
          <w:sz w:val="24"/>
          <w:szCs w:val="24"/>
          <w:shd w:val="clear" w:color="auto" w:fill="FFFFFF"/>
        </w:rPr>
      </w:pPr>
      <w:r w:rsidRPr="00120A5F">
        <w:rPr>
          <w:rFonts w:cs="Arial"/>
          <w:b/>
          <w:bCs/>
          <w:color w:val="222222"/>
          <w:sz w:val="24"/>
          <w:szCs w:val="24"/>
          <w:shd w:val="clear" w:color="auto" w:fill="FFFFFF"/>
        </w:rPr>
        <w:t>Accounting</w:t>
      </w:r>
      <w:r w:rsidRPr="00120A5F">
        <w:rPr>
          <w:rFonts w:cs="Arial"/>
          <w:color w:val="222222"/>
          <w:sz w:val="24"/>
          <w:szCs w:val="24"/>
          <w:shd w:val="clear" w:color="auto" w:fill="FFFFFF"/>
        </w:rPr>
        <w:t> is the process of systematically recording, measuring and communicating information about financial transactions. The </w:t>
      </w:r>
      <w:r w:rsidRPr="00120A5F">
        <w:rPr>
          <w:rFonts w:cs="Arial"/>
          <w:b/>
          <w:bCs/>
          <w:color w:val="222222"/>
          <w:sz w:val="24"/>
          <w:szCs w:val="24"/>
          <w:shd w:val="clear" w:color="auto" w:fill="FFFFFF"/>
        </w:rPr>
        <w:t>three major</w:t>
      </w:r>
      <w:r w:rsidRPr="00120A5F">
        <w:rPr>
          <w:rFonts w:cs="Arial"/>
          <w:color w:val="222222"/>
          <w:sz w:val="24"/>
          <w:szCs w:val="24"/>
          <w:shd w:val="clear" w:color="auto" w:fill="FFFFFF"/>
        </w:rPr>
        <w:t> financial statements produced by </w:t>
      </w:r>
      <w:r w:rsidRPr="00120A5F">
        <w:rPr>
          <w:rFonts w:cs="Arial"/>
          <w:b/>
          <w:bCs/>
          <w:color w:val="222222"/>
          <w:sz w:val="24"/>
          <w:szCs w:val="24"/>
          <w:shd w:val="clear" w:color="auto" w:fill="FFFFFF"/>
        </w:rPr>
        <w:t>accounting</w:t>
      </w:r>
      <w:r w:rsidRPr="00120A5F">
        <w:rPr>
          <w:rFonts w:cs="Arial"/>
          <w:color w:val="222222"/>
          <w:sz w:val="24"/>
          <w:szCs w:val="24"/>
          <w:shd w:val="clear" w:color="auto" w:fill="FFFFFF"/>
        </w:rPr>
        <w:t> are the profit and loss statement, the balance sheet and the cash flow statement.</w:t>
      </w:r>
    </w:p>
    <w:p w14:paraId="5BD04522" w14:textId="317BD245" w:rsidR="001261B8" w:rsidRPr="00120A5F" w:rsidRDefault="001261B8" w:rsidP="00D04DFE">
      <w:pPr>
        <w:rPr>
          <w:rFonts w:cs="Arial"/>
          <w:b/>
          <w:color w:val="222222"/>
          <w:sz w:val="28"/>
          <w:szCs w:val="28"/>
          <w:u w:val="single"/>
          <w:shd w:val="clear" w:color="auto" w:fill="FFFFFF"/>
        </w:rPr>
      </w:pPr>
      <w:r w:rsidRPr="00120A5F">
        <w:rPr>
          <w:rFonts w:cs="Arial"/>
          <w:b/>
          <w:color w:val="222222"/>
          <w:sz w:val="28"/>
          <w:szCs w:val="28"/>
          <w:u w:val="single"/>
          <w:shd w:val="clear" w:color="auto" w:fill="FFFFFF"/>
        </w:rPr>
        <w:t>Book Keeping</w:t>
      </w:r>
    </w:p>
    <w:p w14:paraId="5FF91EEA" w14:textId="51A29A21" w:rsidR="001261B8" w:rsidRPr="00120A5F" w:rsidRDefault="001261B8" w:rsidP="00D04DFE">
      <w:pPr>
        <w:rPr>
          <w:bCs/>
          <w:sz w:val="24"/>
          <w:szCs w:val="24"/>
        </w:rPr>
      </w:pPr>
      <w:r w:rsidRPr="00120A5F">
        <w:rPr>
          <w:rFonts w:cs="Arial"/>
          <w:color w:val="222222"/>
          <w:sz w:val="24"/>
          <w:szCs w:val="24"/>
          <w:shd w:val="clear" w:color="auto" w:fill="FFFFFF"/>
        </w:rPr>
        <w:t>The activity or occupation of keeping records of the financial affairs of a business.</w:t>
      </w:r>
    </w:p>
    <w:p w14:paraId="238FC313" w14:textId="2AFE3FCF" w:rsidR="009D1E45" w:rsidRPr="00120A5F" w:rsidRDefault="009074C0">
      <w:pPr>
        <w:rPr>
          <w:b/>
          <w:bCs/>
          <w:sz w:val="28"/>
          <w:szCs w:val="28"/>
          <w:u w:val="thick"/>
        </w:rPr>
      </w:pPr>
      <w:r w:rsidRPr="00120A5F">
        <w:rPr>
          <w:b/>
          <w:bCs/>
          <w:sz w:val="28"/>
          <w:szCs w:val="28"/>
          <w:u w:val="thick"/>
        </w:rPr>
        <w:t>Branches of Accounting</w:t>
      </w:r>
      <w:r w:rsidR="00D04DFE" w:rsidRPr="00120A5F">
        <w:rPr>
          <w:b/>
          <w:bCs/>
          <w:sz w:val="28"/>
          <w:szCs w:val="28"/>
          <w:u w:val="thick"/>
        </w:rPr>
        <w:t xml:space="preserve">    </w:t>
      </w:r>
    </w:p>
    <w:p w14:paraId="089AF081" w14:textId="2AD359F3" w:rsidR="00BA3098" w:rsidRPr="00120A5F" w:rsidRDefault="009074C0">
      <w:pPr>
        <w:rPr>
          <w:rFonts w:cs="Arial"/>
          <w:color w:val="222222"/>
          <w:sz w:val="24"/>
          <w:szCs w:val="24"/>
          <w:shd w:val="clear" w:color="auto" w:fill="FFFFFF"/>
        </w:rPr>
      </w:pPr>
      <w:r w:rsidRPr="00120A5F">
        <w:rPr>
          <w:rFonts w:cs="Arial"/>
          <w:color w:val="222222"/>
          <w:sz w:val="24"/>
          <w:szCs w:val="24"/>
          <w:shd w:val="clear" w:color="auto" w:fill="FFFFFF"/>
        </w:rPr>
        <w:t>There are three main branches of accounting which include </w:t>
      </w:r>
      <w:r w:rsidRPr="00120A5F">
        <w:rPr>
          <w:rFonts w:cs="Arial"/>
          <w:b/>
          <w:bCs/>
          <w:color w:val="222222"/>
          <w:sz w:val="24"/>
          <w:szCs w:val="24"/>
          <w:shd w:val="clear" w:color="auto" w:fill="FFFFFF"/>
        </w:rPr>
        <w:t>financial accounting</w:t>
      </w:r>
      <w:r w:rsidRPr="00120A5F">
        <w:rPr>
          <w:rFonts w:cs="Arial"/>
          <w:color w:val="222222"/>
          <w:sz w:val="24"/>
          <w:szCs w:val="24"/>
          <w:shd w:val="clear" w:color="auto" w:fill="FFFFFF"/>
        </w:rPr>
        <w:t>, </w:t>
      </w:r>
      <w:r w:rsidRPr="00120A5F">
        <w:rPr>
          <w:rFonts w:cs="Arial"/>
          <w:b/>
          <w:bCs/>
          <w:color w:val="222222"/>
          <w:sz w:val="24"/>
          <w:szCs w:val="24"/>
          <w:shd w:val="clear" w:color="auto" w:fill="FFFFFF"/>
        </w:rPr>
        <w:t>cost accounting</w:t>
      </w:r>
      <w:r w:rsidRPr="00120A5F">
        <w:rPr>
          <w:rFonts w:cs="Arial"/>
          <w:color w:val="222222"/>
          <w:sz w:val="24"/>
          <w:szCs w:val="24"/>
          <w:shd w:val="clear" w:color="auto" w:fill="FFFFFF"/>
        </w:rPr>
        <w:t> and </w:t>
      </w:r>
      <w:r w:rsidRPr="00120A5F">
        <w:rPr>
          <w:rFonts w:cs="Arial"/>
          <w:b/>
          <w:bCs/>
          <w:color w:val="222222"/>
          <w:sz w:val="24"/>
          <w:szCs w:val="24"/>
          <w:shd w:val="clear" w:color="auto" w:fill="FFFFFF"/>
        </w:rPr>
        <w:t>management accounting</w:t>
      </w:r>
      <w:r w:rsidRPr="00120A5F">
        <w:rPr>
          <w:rFonts w:cs="Arial"/>
          <w:color w:val="222222"/>
          <w:sz w:val="24"/>
          <w:szCs w:val="24"/>
          <w:shd w:val="clear" w:color="auto" w:fill="FFFFFF"/>
        </w:rPr>
        <w:t>.</w:t>
      </w:r>
    </w:p>
    <w:p w14:paraId="092E997F" w14:textId="77777777" w:rsidR="009074C0" w:rsidRPr="00120A5F" w:rsidRDefault="009074C0">
      <w:pPr>
        <w:rPr>
          <w:rFonts w:cs="Arial"/>
          <w:color w:val="222222"/>
          <w:sz w:val="24"/>
          <w:szCs w:val="24"/>
          <w:shd w:val="clear" w:color="auto" w:fill="FFFFFF"/>
        </w:rPr>
      </w:pPr>
    </w:p>
    <w:p w14:paraId="5BC344EC" w14:textId="3941BAC5" w:rsidR="009074C0" w:rsidRPr="00120A5F" w:rsidRDefault="009074C0">
      <w:pPr>
        <w:rPr>
          <w:rFonts w:cs="Arial"/>
          <w:b/>
          <w:color w:val="222222"/>
          <w:sz w:val="24"/>
          <w:szCs w:val="24"/>
          <w:shd w:val="clear" w:color="auto" w:fill="FFFFFF"/>
        </w:rPr>
      </w:pPr>
      <w:r w:rsidRPr="00120A5F">
        <w:rPr>
          <w:rFonts w:cs="Arial"/>
          <w:b/>
          <w:color w:val="222222"/>
          <w:sz w:val="24"/>
          <w:szCs w:val="24"/>
          <w:shd w:val="clear" w:color="auto" w:fill="FFFFFF"/>
        </w:rPr>
        <w:t>Important Accounting Terms</w:t>
      </w:r>
    </w:p>
    <w:p w14:paraId="7FAE9D0A" w14:textId="2E6184EB"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Accounts receivable (AR)</w:t>
      </w:r>
    </w:p>
    <w:p w14:paraId="68CB82FD"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Accounts receivable (AR) definition:</w:t>
      </w:r>
      <w:r w:rsidRPr="00120A5F">
        <w:rPr>
          <w:rFonts w:eastAsia="Times New Roman" w:cs="Times New Roman"/>
          <w:color w:val="414042"/>
          <w:sz w:val="24"/>
          <w:szCs w:val="24"/>
        </w:rPr>
        <w:t> The amount of money owed by customers or clients to a business after goods or services have been delivered and/or used.</w:t>
      </w:r>
    </w:p>
    <w:p w14:paraId="441BFE12"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p>
    <w:p w14:paraId="626D1593" w14:textId="5DD782F5"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Accounting (ACCG)</w:t>
      </w:r>
    </w:p>
    <w:p w14:paraId="0DE1974D"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Accounting (ACCG) definition:</w:t>
      </w:r>
      <w:r w:rsidRPr="00120A5F">
        <w:rPr>
          <w:rFonts w:eastAsia="Times New Roman" w:cs="Times New Roman"/>
          <w:color w:val="414042"/>
          <w:sz w:val="24"/>
          <w:szCs w:val="24"/>
        </w:rPr>
        <w:t> A systematic way of recording and reporting financial transactions for a business or organization.</w:t>
      </w:r>
    </w:p>
    <w:p w14:paraId="00EED322"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p>
    <w:p w14:paraId="227611DB" w14:textId="1E44FF46"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Accounts payable (AP)</w:t>
      </w:r>
    </w:p>
    <w:p w14:paraId="2697D0D5"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Accounts payable (AP) definition:</w:t>
      </w:r>
      <w:r w:rsidRPr="00120A5F">
        <w:rPr>
          <w:rFonts w:eastAsia="Times New Roman" w:cs="Times New Roman"/>
          <w:color w:val="414042"/>
          <w:sz w:val="24"/>
          <w:szCs w:val="24"/>
        </w:rPr>
        <w:t> The amount of money a company owes creditors (suppliers, etc.) in return for goods and/or services they have delivered.</w:t>
      </w:r>
    </w:p>
    <w:p w14:paraId="6526639D"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p>
    <w:p w14:paraId="29333FCA" w14:textId="2F1E9A8E"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Assets (fixed and current) (FA, CA)</w:t>
      </w:r>
    </w:p>
    <w:p w14:paraId="2E22FC01" w14:textId="3DF676DD"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Assets (fixed and current) definition: Current assets (CA)</w:t>
      </w:r>
      <w:r w:rsidRPr="00120A5F">
        <w:rPr>
          <w:rFonts w:eastAsia="Times New Roman" w:cs="Times New Roman"/>
          <w:color w:val="414042"/>
          <w:sz w:val="24"/>
          <w:szCs w:val="24"/>
        </w:rPr>
        <w:t> are those that will be converted to cash within one year. Typically, this could be cash, inventory or accounts receivable. </w:t>
      </w:r>
      <w:r w:rsidRPr="00120A5F">
        <w:rPr>
          <w:rFonts w:eastAsia="Times New Roman" w:cs="Times New Roman"/>
          <w:b/>
          <w:bCs/>
          <w:color w:val="414042"/>
          <w:sz w:val="24"/>
          <w:szCs w:val="24"/>
        </w:rPr>
        <w:t>Fixed assets (FA)</w:t>
      </w:r>
      <w:r w:rsidRPr="00120A5F">
        <w:rPr>
          <w:rFonts w:eastAsia="Times New Roman" w:cs="Times New Roman"/>
          <w:color w:val="414042"/>
          <w:sz w:val="24"/>
          <w:szCs w:val="24"/>
        </w:rPr>
        <w:t> are long-term and will likely provide benefits to a company for more than one year, such as a real estate, land or major machinery.</w:t>
      </w:r>
    </w:p>
    <w:p w14:paraId="0CC87AF2"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p>
    <w:p w14:paraId="4C000E69" w14:textId="321DA044"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lastRenderedPageBreak/>
        <w:t>Capital (CAP)</w:t>
      </w:r>
    </w:p>
    <w:p w14:paraId="3935ACE2"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Capital (CAP) definition:</w:t>
      </w:r>
      <w:r w:rsidRPr="00120A5F">
        <w:rPr>
          <w:rFonts w:eastAsia="Times New Roman" w:cs="Times New Roman"/>
          <w:color w:val="414042"/>
          <w:sz w:val="24"/>
          <w:szCs w:val="24"/>
        </w:rPr>
        <w:t> A financial asset or the value of a financial asset, such as cash or goods. Working capital is calculated by taking your current assets subtracted from current liabilities—basically the money or assets an organization can put to work.</w:t>
      </w:r>
    </w:p>
    <w:p w14:paraId="046C602F" w14:textId="116A1FA5"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Cost of goods sold (COGS)</w:t>
      </w:r>
    </w:p>
    <w:p w14:paraId="4CB295B5"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Cost of goods sold (COGS) definition:</w:t>
      </w:r>
      <w:r w:rsidRPr="00120A5F">
        <w:rPr>
          <w:rFonts w:eastAsia="Times New Roman" w:cs="Times New Roman"/>
          <w:color w:val="414042"/>
          <w:sz w:val="24"/>
          <w:szCs w:val="24"/>
        </w:rPr>
        <w:t> The direct expenses related to producing the goods sold by a business. The formula for calculating this will depend on what is being produced, but as an example this may include the cost of the raw materials (parts) and the amount of employee labor used in production.</w:t>
      </w:r>
    </w:p>
    <w:p w14:paraId="02214CFE"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p>
    <w:p w14:paraId="7A262827" w14:textId="520E7A8F"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Credit (CR)</w:t>
      </w:r>
    </w:p>
    <w:p w14:paraId="24DF537C"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sz w:val="24"/>
          <w:szCs w:val="24"/>
        </w:rPr>
      </w:pPr>
      <w:r w:rsidRPr="00120A5F">
        <w:rPr>
          <w:rFonts w:eastAsia="Times New Roman" w:cs="Times New Roman"/>
          <w:b/>
          <w:bCs/>
          <w:color w:val="414042"/>
          <w:sz w:val="24"/>
          <w:szCs w:val="24"/>
        </w:rPr>
        <w:t>Credit (CR) definition:</w:t>
      </w:r>
      <w:r w:rsidRPr="00120A5F">
        <w:rPr>
          <w:rFonts w:eastAsia="Times New Roman" w:cs="Times New Roman"/>
          <w:color w:val="414042"/>
          <w:sz w:val="24"/>
          <w:szCs w:val="24"/>
        </w:rPr>
        <w:t> An accounting entry that may either </w:t>
      </w:r>
      <w:r w:rsidRPr="00120A5F">
        <w:rPr>
          <w:rFonts w:eastAsia="Times New Roman" w:cs="Times New Roman"/>
          <w:i/>
          <w:iCs/>
          <w:color w:val="414042"/>
          <w:sz w:val="24"/>
          <w:szCs w:val="24"/>
        </w:rPr>
        <w:t>decrease</w:t>
      </w:r>
      <w:r w:rsidRPr="00120A5F">
        <w:rPr>
          <w:rFonts w:eastAsia="Times New Roman" w:cs="Times New Roman"/>
          <w:color w:val="414042"/>
          <w:sz w:val="24"/>
          <w:szCs w:val="24"/>
        </w:rPr>
        <w:t xml:space="preserve"> assets </w:t>
      </w:r>
      <w:r w:rsidRPr="00120A5F">
        <w:rPr>
          <w:rFonts w:eastAsia="Times New Roman" w:cs="Times New Roman"/>
          <w:sz w:val="24"/>
          <w:szCs w:val="24"/>
        </w:rPr>
        <w:t>or </w:t>
      </w:r>
      <w:r w:rsidRPr="00120A5F">
        <w:rPr>
          <w:rFonts w:eastAsia="Times New Roman" w:cs="Times New Roman"/>
          <w:i/>
          <w:iCs/>
          <w:sz w:val="24"/>
          <w:szCs w:val="24"/>
        </w:rPr>
        <w:t>increase</w:t>
      </w:r>
      <w:r w:rsidRPr="00120A5F">
        <w:rPr>
          <w:rFonts w:eastAsia="Times New Roman" w:cs="Times New Roman"/>
          <w:sz w:val="24"/>
          <w:szCs w:val="24"/>
        </w:rPr>
        <w:t> liabilities and equity on the company's balance sheet, depending on the transaction. When using the </w:t>
      </w:r>
      <w:hyperlink r:id="rId6" w:history="1">
        <w:r w:rsidRPr="00120A5F">
          <w:rPr>
            <w:rFonts w:eastAsia="Times New Roman" w:cs="Segoe UI"/>
            <w:bCs/>
            <w:sz w:val="24"/>
            <w:szCs w:val="24"/>
          </w:rPr>
          <w:t>double-entry accounting method</w:t>
        </w:r>
      </w:hyperlink>
      <w:r w:rsidRPr="00120A5F">
        <w:rPr>
          <w:rFonts w:eastAsia="Times New Roman" w:cs="Times New Roman"/>
          <w:sz w:val="24"/>
          <w:szCs w:val="24"/>
        </w:rPr>
        <w:t> there will be two recorded entries for every transaction: A credit and a debit.</w:t>
      </w:r>
    </w:p>
    <w:p w14:paraId="52934CCB"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sz w:val="24"/>
          <w:szCs w:val="24"/>
        </w:rPr>
      </w:pPr>
    </w:p>
    <w:p w14:paraId="26928481" w14:textId="77F5DB24"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Cs/>
          <w:sz w:val="24"/>
          <w:szCs w:val="24"/>
        </w:rPr>
      </w:pPr>
      <w:r w:rsidRPr="00120A5F">
        <w:rPr>
          <w:rFonts w:eastAsia="Times New Roman" w:cs="Segoe UI"/>
          <w:bCs/>
          <w:sz w:val="24"/>
          <w:szCs w:val="24"/>
        </w:rPr>
        <w:t>Debit (DR)</w:t>
      </w:r>
    </w:p>
    <w:p w14:paraId="5DF21524"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Debit (DR) definition:</w:t>
      </w:r>
      <w:r w:rsidRPr="00120A5F">
        <w:rPr>
          <w:rFonts w:eastAsia="Times New Roman" w:cs="Times New Roman"/>
          <w:color w:val="414042"/>
          <w:sz w:val="24"/>
          <w:szCs w:val="24"/>
        </w:rPr>
        <w:t> An accounting entry where there is either an </w:t>
      </w:r>
      <w:r w:rsidRPr="00120A5F">
        <w:rPr>
          <w:rFonts w:eastAsia="Times New Roman" w:cs="Times New Roman"/>
          <w:i/>
          <w:iCs/>
          <w:color w:val="414042"/>
          <w:sz w:val="24"/>
          <w:szCs w:val="24"/>
        </w:rPr>
        <w:t>increase</w:t>
      </w:r>
      <w:r w:rsidRPr="00120A5F">
        <w:rPr>
          <w:rFonts w:eastAsia="Times New Roman" w:cs="Times New Roman"/>
          <w:color w:val="414042"/>
          <w:sz w:val="24"/>
          <w:szCs w:val="24"/>
        </w:rPr>
        <w:t> in assets or a </w:t>
      </w:r>
      <w:r w:rsidRPr="00120A5F">
        <w:rPr>
          <w:rFonts w:eastAsia="Times New Roman" w:cs="Times New Roman"/>
          <w:i/>
          <w:iCs/>
          <w:color w:val="414042"/>
          <w:sz w:val="24"/>
          <w:szCs w:val="24"/>
        </w:rPr>
        <w:t>decrease</w:t>
      </w:r>
      <w:r w:rsidRPr="00120A5F">
        <w:rPr>
          <w:rFonts w:eastAsia="Times New Roman" w:cs="Times New Roman"/>
          <w:color w:val="414042"/>
          <w:sz w:val="24"/>
          <w:szCs w:val="24"/>
        </w:rPr>
        <w:t> in liabilities on a company's balance sheet.</w:t>
      </w:r>
    </w:p>
    <w:p w14:paraId="2DE4EB4A"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p>
    <w:p w14:paraId="420CF794" w14:textId="6B155277"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Expenses (fixed, variable, accrued, operation) (FE, VE, AE, OE)</w:t>
      </w:r>
    </w:p>
    <w:p w14:paraId="0682CFDF"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Expenses (FE, VE, AE, OE) definition:</w:t>
      </w:r>
      <w:r w:rsidRPr="00120A5F">
        <w:rPr>
          <w:rFonts w:eastAsia="Times New Roman" w:cs="Times New Roman"/>
          <w:color w:val="414042"/>
          <w:sz w:val="24"/>
          <w:szCs w:val="24"/>
        </w:rPr>
        <w:t> The fixed, variable, accrued or day-to-day costs that a business may incur through its operations.</w:t>
      </w:r>
    </w:p>
    <w:p w14:paraId="636D4F17" w14:textId="77777777" w:rsidR="009074C0" w:rsidRPr="009074C0" w:rsidRDefault="009074C0" w:rsidP="009074C0">
      <w:pPr>
        <w:shd w:val="clear" w:color="auto" w:fill="FFFFFF"/>
        <w:spacing w:after="0" w:line="240" w:lineRule="auto"/>
        <w:ind w:left="720"/>
        <w:rPr>
          <w:rFonts w:eastAsia="Times New Roman" w:cs="Times New Roman"/>
          <w:color w:val="414042"/>
          <w:sz w:val="24"/>
          <w:szCs w:val="24"/>
        </w:rPr>
      </w:pPr>
      <w:r w:rsidRPr="00120A5F">
        <w:rPr>
          <w:rFonts w:eastAsia="Times New Roman" w:cs="Times New Roman"/>
          <w:b/>
          <w:bCs/>
          <w:color w:val="414042"/>
          <w:sz w:val="24"/>
          <w:szCs w:val="24"/>
        </w:rPr>
        <w:t>Fixed expenses (FE)</w:t>
      </w:r>
      <w:r w:rsidRPr="009074C0">
        <w:rPr>
          <w:rFonts w:eastAsia="Times New Roman" w:cs="Times New Roman"/>
          <w:color w:val="414042"/>
          <w:sz w:val="24"/>
          <w:szCs w:val="24"/>
        </w:rPr>
        <w:t>: payments like rent that will happen in a regularly scheduled cadence.</w:t>
      </w:r>
    </w:p>
    <w:p w14:paraId="737FFE38" w14:textId="77777777" w:rsidR="009074C0" w:rsidRPr="009074C0" w:rsidRDefault="009074C0" w:rsidP="009074C0">
      <w:pPr>
        <w:shd w:val="clear" w:color="auto" w:fill="FFFFFF"/>
        <w:spacing w:after="0" w:line="240" w:lineRule="auto"/>
        <w:ind w:left="720"/>
        <w:rPr>
          <w:rFonts w:eastAsia="Times New Roman" w:cs="Times New Roman"/>
          <w:color w:val="414042"/>
          <w:sz w:val="24"/>
          <w:szCs w:val="24"/>
        </w:rPr>
      </w:pPr>
      <w:r w:rsidRPr="00120A5F">
        <w:rPr>
          <w:rFonts w:eastAsia="Times New Roman" w:cs="Times New Roman"/>
          <w:b/>
          <w:bCs/>
          <w:color w:val="414042"/>
          <w:sz w:val="24"/>
          <w:szCs w:val="24"/>
        </w:rPr>
        <w:t>Variable expenses (VE): </w:t>
      </w:r>
      <w:r w:rsidRPr="009074C0">
        <w:rPr>
          <w:rFonts w:eastAsia="Times New Roman" w:cs="Times New Roman"/>
          <w:color w:val="414042"/>
          <w:sz w:val="24"/>
          <w:szCs w:val="24"/>
        </w:rPr>
        <w:t>expenses, like labor costs, that may change in a given time period.</w:t>
      </w:r>
    </w:p>
    <w:p w14:paraId="10489485" w14:textId="77777777" w:rsidR="009074C0" w:rsidRPr="009074C0" w:rsidRDefault="009074C0" w:rsidP="009074C0">
      <w:pPr>
        <w:shd w:val="clear" w:color="auto" w:fill="FFFFFF"/>
        <w:spacing w:after="0" w:line="240" w:lineRule="auto"/>
        <w:ind w:left="720"/>
        <w:rPr>
          <w:rFonts w:eastAsia="Times New Roman" w:cs="Times New Roman"/>
          <w:color w:val="414042"/>
          <w:sz w:val="24"/>
          <w:szCs w:val="24"/>
        </w:rPr>
      </w:pPr>
      <w:r w:rsidRPr="00120A5F">
        <w:rPr>
          <w:rFonts w:eastAsia="Times New Roman" w:cs="Times New Roman"/>
          <w:b/>
          <w:bCs/>
          <w:color w:val="414042"/>
          <w:sz w:val="24"/>
          <w:szCs w:val="24"/>
        </w:rPr>
        <w:t>Accrued expense (AE):</w:t>
      </w:r>
      <w:r w:rsidRPr="009074C0">
        <w:rPr>
          <w:rFonts w:eastAsia="Times New Roman" w:cs="Times New Roman"/>
          <w:color w:val="414042"/>
          <w:sz w:val="24"/>
          <w:szCs w:val="24"/>
        </w:rPr>
        <w:t> an incurred expense that hasn’t been paid yet.</w:t>
      </w:r>
    </w:p>
    <w:p w14:paraId="4B7674A1" w14:textId="77777777" w:rsidR="009074C0" w:rsidRPr="009074C0" w:rsidRDefault="009074C0" w:rsidP="009074C0">
      <w:pPr>
        <w:shd w:val="clear" w:color="auto" w:fill="FFFFFF"/>
        <w:spacing w:after="0" w:line="240" w:lineRule="auto"/>
        <w:ind w:left="720"/>
        <w:rPr>
          <w:rFonts w:eastAsia="Times New Roman" w:cs="Times New Roman"/>
          <w:color w:val="414042"/>
          <w:sz w:val="24"/>
          <w:szCs w:val="24"/>
        </w:rPr>
      </w:pPr>
      <w:r w:rsidRPr="00120A5F">
        <w:rPr>
          <w:rFonts w:eastAsia="Times New Roman" w:cs="Times New Roman"/>
          <w:b/>
          <w:bCs/>
          <w:color w:val="414042"/>
          <w:sz w:val="24"/>
          <w:szCs w:val="24"/>
        </w:rPr>
        <w:t>Operation expenses (OE)</w:t>
      </w:r>
      <w:r w:rsidRPr="009074C0">
        <w:rPr>
          <w:rFonts w:eastAsia="Times New Roman" w:cs="Times New Roman"/>
          <w:color w:val="414042"/>
          <w:sz w:val="24"/>
          <w:szCs w:val="24"/>
        </w:rPr>
        <w:t>: business expenditures not directly associated with the production of goods or services—for example, advertising costs, property taxes or insurance expenditures.</w:t>
      </w:r>
    </w:p>
    <w:p w14:paraId="1A6514D0" w14:textId="3CD620B2"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Equity and owner's equity (OE)</w:t>
      </w:r>
    </w:p>
    <w:p w14:paraId="32DC3E9D"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Equity and owner's equity (OE) definition:</w:t>
      </w:r>
      <w:r w:rsidRPr="00120A5F">
        <w:rPr>
          <w:rFonts w:eastAsia="Times New Roman" w:cs="Times New Roman"/>
          <w:color w:val="414042"/>
          <w:sz w:val="24"/>
          <w:szCs w:val="24"/>
        </w:rPr>
        <w:t> In the most general sense, equity is assets minus liabilities. An owner’s equity is typically explained in terms of the percentage of stock a person has ownership interest in the company. The owners of the stock are known as shareholders.</w:t>
      </w:r>
    </w:p>
    <w:p w14:paraId="7A57B6ED" w14:textId="42234F6C"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Trial balance</w:t>
      </w:r>
    </w:p>
    <w:p w14:paraId="12119351"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Trial balance definition:</w:t>
      </w:r>
      <w:r w:rsidRPr="00120A5F">
        <w:rPr>
          <w:rFonts w:eastAsia="Times New Roman" w:cs="Times New Roman"/>
          <w:color w:val="414042"/>
          <w:sz w:val="24"/>
          <w:szCs w:val="24"/>
        </w:rPr>
        <w:t> A business document in which all ledgers are compiled into debit and credit columns in order to ensure a company’s bookkeeping system is mathematically correct.</w:t>
      </w:r>
    </w:p>
    <w:p w14:paraId="0E616896"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p>
    <w:p w14:paraId="474D4F96" w14:textId="7DB11AE3" w:rsidR="009074C0" w:rsidRPr="00120A5F" w:rsidRDefault="009074C0" w:rsidP="009074C0">
      <w:pPr>
        <w:pStyle w:val="ListParagraph"/>
        <w:numPr>
          <w:ilvl w:val="0"/>
          <w:numId w:val="4"/>
        </w:numPr>
        <w:shd w:val="clear" w:color="auto" w:fill="FFFFFF"/>
        <w:spacing w:before="100" w:beforeAutospacing="1" w:after="100" w:afterAutospacing="1" w:line="240" w:lineRule="auto"/>
        <w:outlineLvl w:val="2"/>
        <w:rPr>
          <w:rFonts w:eastAsia="Times New Roman" w:cs="Segoe UI"/>
          <w:b/>
          <w:bCs/>
          <w:color w:val="414042"/>
          <w:sz w:val="24"/>
          <w:szCs w:val="24"/>
        </w:rPr>
      </w:pPr>
      <w:r w:rsidRPr="00120A5F">
        <w:rPr>
          <w:rFonts w:eastAsia="Times New Roman" w:cs="Segoe UI"/>
          <w:b/>
          <w:bCs/>
          <w:color w:val="414042"/>
          <w:sz w:val="24"/>
          <w:szCs w:val="24"/>
        </w:rPr>
        <w:t>Liabilities (current and long-term) (CL, LTL)</w:t>
      </w:r>
    </w:p>
    <w:p w14:paraId="7BF2FA11" w14:textId="77777777" w:rsidR="009074C0" w:rsidRPr="00120A5F" w:rsidRDefault="009074C0" w:rsidP="009074C0">
      <w:pPr>
        <w:pStyle w:val="ListParagraph"/>
        <w:shd w:val="clear" w:color="auto" w:fill="FFFFFF"/>
        <w:spacing w:before="100" w:beforeAutospacing="1" w:after="100" w:afterAutospacing="1" w:line="240" w:lineRule="auto"/>
        <w:rPr>
          <w:rFonts w:eastAsia="Times New Roman" w:cs="Times New Roman"/>
          <w:color w:val="414042"/>
          <w:sz w:val="24"/>
          <w:szCs w:val="24"/>
        </w:rPr>
      </w:pPr>
      <w:r w:rsidRPr="00120A5F">
        <w:rPr>
          <w:rFonts w:eastAsia="Times New Roman" w:cs="Times New Roman"/>
          <w:b/>
          <w:bCs/>
          <w:color w:val="414042"/>
          <w:sz w:val="24"/>
          <w:szCs w:val="24"/>
        </w:rPr>
        <w:t>Liabilities (current and long-term) definition:</w:t>
      </w:r>
      <w:r w:rsidRPr="00120A5F">
        <w:rPr>
          <w:rFonts w:eastAsia="Times New Roman" w:cs="Times New Roman"/>
          <w:color w:val="414042"/>
          <w:sz w:val="24"/>
          <w:szCs w:val="24"/>
        </w:rPr>
        <w:t xml:space="preserve"> A company's debts or financial obligations incurred during business operations. Current liabilities (CL) are those </w:t>
      </w:r>
      <w:r w:rsidRPr="00120A5F">
        <w:rPr>
          <w:rFonts w:eastAsia="Times New Roman" w:cs="Times New Roman"/>
          <w:color w:val="414042"/>
          <w:sz w:val="24"/>
          <w:szCs w:val="24"/>
        </w:rPr>
        <w:lastRenderedPageBreak/>
        <w:t>debts that are payable within a year, such as a debt to suppliers. Long-term liabilities (LTL) are typically payable over a period of time greater than one year. An example of a long-term liability would be a multi-year mortgage for office space.</w:t>
      </w:r>
    </w:p>
    <w:p w14:paraId="6D37FCE1" w14:textId="77777777" w:rsidR="009074C0" w:rsidRPr="00120A5F" w:rsidRDefault="009074C0">
      <w:pPr>
        <w:rPr>
          <w:bCs/>
          <w:sz w:val="24"/>
          <w:szCs w:val="24"/>
          <w:u w:val="thick"/>
        </w:rPr>
      </w:pPr>
    </w:p>
    <w:p w14:paraId="743EA0E2" w14:textId="5176EFBF" w:rsidR="001261B8" w:rsidRPr="00120A5F" w:rsidRDefault="00B22F80">
      <w:pPr>
        <w:rPr>
          <w:b/>
          <w:bCs/>
          <w:sz w:val="28"/>
          <w:szCs w:val="28"/>
          <w:u w:val="thick"/>
        </w:rPr>
      </w:pPr>
      <w:r w:rsidRPr="00120A5F">
        <w:rPr>
          <w:b/>
          <w:bCs/>
          <w:sz w:val="28"/>
          <w:szCs w:val="28"/>
          <w:u w:val="thick"/>
        </w:rPr>
        <w:t>Trade discount vs Cash discount</w:t>
      </w:r>
    </w:p>
    <w:p w14:paraId="21AEE2CF" w14:textId="420B0CA0" w:rsidR="001261B8" w:rsidRPr="00120A5F" w:rsidRDefault="00B22F80">
      <w:pPr>
        <w:rPr>
          <w:rFonts w:cs="Arial"/>
          <w:color w:val="222222"/>
          <w:sz w:val="24"/>
          <w:szCs w:val="24"/>
          <w:shd w:val="clear" w:color="auto" w:fill="FFFFFF"/>
        </w:rPr>
      </w:pPr>
      <w:r w:rsidRPr="00120A5F">
        <w:rPr>
          <w:rFonts w:cs="Arial"/>
          <w:color w:val="222222"/>
          <w:sz w:val="24"/>
          <w:szCs w:val="24"/>
          <w:shd w:val="clear" w:color="auto" w:fill="FFFFFF"/>
        </w:rPr>
        <w:t>A </w:t>
      </w:r>
      <w:r w:rsidRPr="00120A5F">
        <w:rPr>
          <w:rFonts w:cs="Arial"/>
          <w:b/>
          <w:bCs/>
          <w:color w:val="222222"/>
          <w:sz w:val="24"/>
          <w:szCs w:val="24"/>
          <w:shd w:val="clear" w:color="auto" w:fill="FFFFFF"/>
        </w:rPr>
        <w:t>trade discount</w:t>
      </w:r>
      <w:r w:rsidRPr="00120A5F">
        <w:rPr>
          <w:rFonts w:cs="Arial"/>
          <w:color w:val="222222"/>
          <w:sz w:val="24"/>
          <w:szCs w:val="24"/>
          <w:shd w:val="clear" w:color="auto" w:fill="FFFFFF"/>
        </w:rPr>
        <w:t> is the amount by which a manufacturer reduces the retail price of a product when it sells to a reseller, rather than to the end customer. ... For </w:t>
      </w:r>
      <w:r w:rsidRPr="00120A5F">
        <w:rPr>
          <w:rFonts w:cs="Arial"/>
          <w:b/>
          <w:bCs/>
          <w:color w:val="222222"/>
          <w:sz w:val="24"/>
          <w:szCs w:val="24"/>
          <w:shd w:val="clear" w:color="auto" w:fill="FFFFFF"/>
        </w:rPr>
        <w:t>example</w:t>
      </w:r>
      <w:r w:rsidRPr="00120A5F">
        <w:rPr>
          <w:rFonts w:cs="Arial"/>
          <w:color w:val="222222"/>
          <w:sz w:val="24"/>
          <w:szCs w:val="24"/>
          <w:shd w:val="clear" w:color="auto" w:fill="FFFFFF"/>
        </w:rPr>
        <w:t>, ABC International offers its resellers a </w:t>
      </w:r>
      <w:r w:rsidRPr="00120A5F">
        <w:rPr>
          <w:rFonts w:cs="Arial"/>
          <w:b/>
          <w:bCs/>
          <w:color w:val="222222"/>
          <w:sz w:val="24"/>
          <w:szCs w:val="24"/>
          <w:shd w:val="clear" w:color="auto" w:fill="FFFFFF"/>
        </w:rPr>
        <w:t>trade discount</w:t>
      </w:r>
      <w:r w:rsidRPr="00120A5F">
        <w:rPr>
          <w:rFonts w:cs="Arial"/>
          <w:color w:val="222222"/>
          <w:sz w:val="24"/>
          <w:szCs w:val="24"/>
          <w:shd w:val="clear" w:color="auto" w:fill="FFFFFF"/>
        </w:rPr>
        <w:t>. The retail price for a green widget is $2.</w:t>
      </w:r>
    </w:p>
    <w:p w14:paraId="3CF03CC7" w14:textId="02F6AB4E" w:rsidR="00B22F80" w:rsidRPr="00120A5F" w:rsidRDefault="00B22F80">
      <w:pPr>
        <w:rPr>
          <w:rFonts w:cs="Arial"/>
          <w:color w:val="222222"/>
          <w:sz w:val="24"/>
          <w:szCs w:val="24"/>
          <w:shd w:val="clear" w:color="auto" w:fill="FFFFFF"/>
        </w:rPr>
      </w:pPr>
      <w:r w:rsidRPr="00120A5F">
        <w:rPr>
          <w:rFonts w:cs="Arial"/>
          <w:color w:val="222222"/>
          <w:sz w:val="24"/>
          <w:szCs w:val="24"/>
          <w:shd w:val="clear" w:color="auto" w:fill="FFFFFF"/>
        </w:rPr>
        <w:t>A </w:t>
      </w:r>
      <w:r w:rsidRPr="00120A5F">
        <w:rPr>
          <w:rFonts w:cs="Arial"/>
          <w:b/>
          <w:bCs/>
          <w:color w:val="222222"/>
          <w:sz w:val="24"/>
          <w:szCs w:val="24"/>
          <w:shd w:val="clear" w:color="auto" w:fill="FFFFFF"/>
        </w:rPr>
        <w:t>cash discount</w:t>
      </w:r>
      <w:r w:rsidRPr="00120A5F">
        <w:rPr>
          <w:rFonts w:cs="Arial"/>
          <w:color w:val="222222"/>
          <w:sz w:val="24"/>
          <w:szCs w:val="24"/>
          <w:shd w:val="clear" w:color="auto" w:fill="FFFFFF"/>
        </w:rPr>
        <w:t> is a deduction allowed by some sellers of goods or by some providers of services in order to motivate customers to pay within a specified time. ... The sellers and providers offering a </w:t>
      </w:r>
      <w:r w:rsidRPr="00120A5F">
        <w:rPr>
          <w:rFonts w:cs="Arial"/>
          <w:b/>
          <w:bCs/>
          <w:color w:val="222222"/>
          <w:sz w:val="24"/>
          <w:szCs w:val="24"/>
          <w:shd w:val="clear" w:color="auto" w:fill="FFFFFF"/>
        </w:rPr>
        <w:t>cash discount</w:t>
      </w:r>
      <w:r w:rsidRPr="00120A5F">
        <w:rPr>
          <w:rFonts w:cs="Arial"/>
          <w:color w:val="222222"/>
          <w:sz w:val="24"/>
          <w:szCs w:val="24"/>
          <w:shd w:val="clear" w:color="auto" w:fill="FFFFFF"/>
        </w:rPr>
        <w:t> will refer to it as a sales </w:t>
      </w:r>
      <w:r w:rsidRPr="00120A5F">
        <w:rPr>
          <w:rFonts w:cs="Arial"/>
          <w:b/>
          <w:bCs/>
          <w:color w:val="222222"/>
          <w:sz w:val="24"/>
          <w:szCs w:val="24"/>
          <w:shd w:val="clear" w:color="auto" w:fill="FFFFFF"/>
        </w:rPr>
        <w:t>discount</w:t>
      </w:r>
      <w:r w:rsidRPr="00120A5F">
        <w:rPr>
          <w:rFonts w:cs="Arial"/>
          <w:color w:val="222222"/>
          <w:sz w:val="24"/>
          <w:szCs w:val="24"/>
          <w:shd w:val="clear" w:color="auto" w:fill="FFFFFF"/>
        </w:rPr>
        <w:t>, while the buyer will refer to the same </w:t>
      </w:r>
      <w:r w:rsidRPr="00120A5F">
        <w:rPr>
          <w:rFonts w:cs="Arial"/>
          <w:b/>
          <w:bCs/>
          <w:color w:val="222222"/>
          <w:sz w:val="24"/>
          <w:szCs w:val="24"/>
          <w:shd w:val="clear" w:color="auto" w:fill="FFFFFF"/>
        </w:rPr>
        <w:t>discount</w:t>
      </w:r>
      <w:r w:rsidRPr="00120A5F">
        <w:rPr>
          <w:rFonts w:cs="Arial"/>
          <w:color w:val="222222"/>
          <w:sz w:val="24"/>
          <w:szCs w:val="24"/>
          <w:shd w:val="clear" w:color="auto" w:fill="FFFFFF"/>
        </w:rPr>
        <w:t> as a purchase </w:t>
      </w:r>
      <w:r w:rsidRPr="00120A5F">
        <w:rPr>
          <w:rFonts w:cs="Arial"/>
          <w:b/>
          <w:bCs/>
          <w:color w:val="222222"/>
          <w:sz w:val="24"/>
          <w:szCs w:val="24"/>
          <w:shd w:val="clear" w:color="auto" w:fill="FFFFFF"/>
        </w:rPr>
        <w:t>discount</w:t>
      </w:r>
      <w:r w:rsidRPr="00120A5F">
        <w:rPr>
          <w:rFonts w:cs="Arial"/>
          <w:color w:val="222222"/>
          <w:sz w:val="24"/>
          <w:szCs w:val="24"/>
          <w:shd w:val="clear" w:color="auto" w:fill="FFFFFF"/>
        </w:rPr>
        <w:t>.</w:t>
      </w:r>
    </w:p>
    <w:p w14:paraId="4C167699" w14:textId="49CE3A5B" w:rsidR="00B22F80" w:rsidRPr="00120A5F" w:rsidRDefault="00B22F80">
      <w:pPr>
        <w:rPr>
          <w:b/>
          <w:bCs/>
          <w:sz w:val="28"/>
          <w:szCs w:val="28"/>
          <w:u w:val="thick"/>
        </w:rPr>
      </w:pPr>
      <w:r w:rsidRPr="00120A5F">
        <w:rPr>
          <w:b/>
          <w:bCs/>
          <w:sz w:val="28"/>
          <w:szCs w:val="28"/>
          <w:u w:val="thick"/>
        </w:rPr>
        <w:t>Accounting Principles</w:t>
      </w:r>
    </w:p>
    <w:p w14:paraId="2740D517" w14:textId="723FCD90" w:rsidR="00B22F80" w:rsidRPr="00B22F80" w:rsidRDefault="00B22F80" w:rsidP="00B22F80">
      <w:pPr>
        <w:shd w:val="clear" w:color="auto" w:fill="FFFFFF"/>
        <w:spacing w:after="300" w:line="240" w:lineRule="auto"/>
        <w:rPr>
          <w:rFonts w:eastAsia="Times New Roman" w:cs="Segoe UI"/>
          <w:color w:val="151515"/>
          <w:sz w:val="24"/>
          <w:szCs w:val="24"/>
        </w:rPr>
      </w:pPr>
      <w:r w:rsidRPr="00B22F80">
        <w:rPr>
          <w:rFonts w:eastAsia="Times New Roman" w:cs="Segoe UI"/>
          <w:sz w:val="24"/>
          <w:szCs w:val="24"/>
        </w:rPr>
        <w:t>Accounting principles are the </w:t>
      </w:r>
      <w:hyperlink r:id="rId7" w:history="1">
        <w:r w:rsidRPr="00120A5F">
          <w:rPr>
            <w:rFonts w:eastAsia="Times New Roman" w:cs="Segoe UI"/>
            <w:bCs/>
            <w:sz w:val="24"/>
            <w:szCs w:val="24"/>
          </w:rPr>
          <w:t>foundation of accounting according to GAAP</w:t>
        </w:r>
      </w:hyperlink>
      <w:r w:rsidRPr="00B22F80">
        <w:rPr>
          <w:rFonts w:eastAsia="Times New Roman" w:cs="Segoe UI"/>
          <w:sz w:val="24"/>
          <w:szCs w:val="24"/>
        </w:rPr>
        <w:t>.</w:t>
      </w:r>
      <w:r w:rsidRPr="00120A5F">
        <w:rPr>
          <w:rFonts w:eastAsia="Times New Roman" w:cs="Segoe UI"/>
          <w:sz w:val="24"/>
          <w:szCs w:val="24"/>
        </w:rPr>
        <w:t xml:space="preserve"> </w:t>
      </w:r>
      <w:r w:rsidRPr="00B22F80">
        <w:rPr>
          <w:rFonts w:eastAsia="Times New Roman" w:cs="Segoe UI"/>
          <w:sz w:val="24"/>
          <w:szCs w:val="24"/>
        </w:rPr>
        <w:t xml:space="preserve">These principles are used in every step of the accounting process for the proper representation of </w:t>
      </w:r>
      <w:r w:rsidRPr="00B22F80">
        <w:rPr>
          <w:rFonts w:eastAsia="Times New Roman" w:cs="Segoe UI"/>
          <w:color w:val="151515"/>
          <w:sz w:val="24"/>
          <w:szCs w:val="24"/>
        </w:rPr>
        <w:t>the financial position of the business.</w:t>
      </w:r>
    </w:p>
    <w:p w14:paraId="3084BB24" w14:textId="2DA134AD" w:rsidR="00B22F80" w:rsidRPr="006C10E7" w:rsidRDefault="00B22F80" w:rsidP="00B22F80">
      <w:pPr>
        <w:pStyle w:val="NormalWeb"/>
        <w:shd w:val="clear" w:color="auto" w:fill="FFFFFF"/>
        <w:spacing w:before="0" w:beforeAutospacing="0" w:after="300" w:afterAutospacing="0"/>
        <w:rPr>
          <w:rFonts w:asciiTheme="minorHAnsi" w:hAnsiTheme="minorHAnsi" w:cs="Segoe UI"/>
          <w:b/>
          <w:color w:val="151515"/>
          <w:u w:val="single"/>
        </w:rPr>
      </w:pPr>
      <w:r w:rsidRPr="006C10E7">
        <w:rPr>
          <w:rFonts w:asciiTheme="minorHAnsi" w:hAnsiTheme="minorHAnsi" w:cs="Segoe UI"/>
          <w:b/>
          <w:color w:val="151515"/>
          <w:u w:val="single"/>
        </w:rPr>
        <w:t>Five principles of accounting are;</w:t>
      </w:r>
    </w:p>
    <w:p w14:paraId="6F0C2F57" w14:textId="77777777" w:rsidR="00B22F80" w:rsidRPr="00120A5F" w:rsidRDefault="00B22F80" w:rsidP="00B22F80">
      <w:pPr>
        <w:numPr>
          <w:ilvl w:val="0"/>
          <w:numId w:val="5"/>
        </w:numPr>
        <w:shd w:val="clear" w:color="auto" w:fill="FFFFFF"/>
        <w:spacing w:after="300" w:line="240" w:lineRule="auto"/>
        <w:ind w:left="0"/>
        <w:rPr>
          <w:rFonts w:cs="Segoe UI"/>
          <w:color w:val="151515"/>
          <w:sz w:val="24"/>
          <w:szCs w:val="24"/>
        </w:rPr>
      </w:pPr>
      <w:r w:rsidRPr="00120A5F">
        <w:rPr>
          <w:rFonts w:cs="Segoe UI"/>
          <w:color w:val="151515"/>
          <w:sz w:val="24"/>
          <w:szCs w:val="24"/>
        </w:rPr>
        <w:t>Revenue Recognition Principle,</w:t>
      </w:r>
    </w:p>
    <w:p w14:paraId="4180FF96" w14:textId="77777777" w:rsidR="00B22F80" w:rsidRPr="00120A5F" w:rsidRDefault="00B22F80" w:rsidP="00B22F80">
      <w:pPr>
        <w:numPr>
          <w:ilvl w:val="0"/>
          <w:numId w:val="5"/>
        </w:numPr>
        <w:shd w:val="clear" w:color="auto" w:fill="FFFFFF"/>
        <w:spacing w:after="300" w:line="240" w:lineRule="auto"/>
        <w:ind w:left="0"/>
        <w:rPr>
          <w:rFonts w:cs="Segoe UI"/>
          <w:color w:val="151515"/>
          <w:sz w:val="24"/>
          <w:szCs w:val="24"/>
        </w:rPr>
      </w:pPr>
      <w:r w:rsidRPr="00120A5F">
        <w:rPr>
          <w:rFonts w:cs="Segoe UI"/>
          <w:color w:val="151515"/>
          <w:sz w:val="24"/>
          <w:szCs w:val="24"/>
        </w:rPr>
        <w:t>Historical Cost Principle,</w:t>
      </w:r>
    </w:p>
    <w:p w14:paraId="0CD9F563" w14:textId="77777777" w:rsidR="00B22F80" w:rsidRPr="00120A5F" w:rsidRDefault="00B22F80" w:rsidP="00B22F80">
      <w:pPr>
        <w:numPr>
          <w:ilvl w:val="0"/>
          <w:numId w:val="5"/>
        </w:numPr>
        <w:shd w:val="clear" w:color="auto" w:fill="FFFFFF"/>
        <w:spacing w:after="300" w:line="240" w:lineRule="auto"/>
        <w:ind w:left="0"/>
        <w:rPr>
          <w:rFonts w:cs="Segoe UI"/>
          <w:color w:val="151515"/>
          <w:sz w:val="24"/>
          <w:szCs w:val="24"/>
        </w:rPr>
      </w:pPr>
      <w:r w:rsidRPr="00120A5F">
        <w:rPr>
          <w:rFonts w:cs="Segoe UI"/>
          <w:color w:val="151515"/>
          <w:sz w:val="24"/>
          <w:szCs w:val="24"/>
        </w:rPr>
        <w:t>Matching Principle,</w:t>
      </w:r>
    </w:p>
    <w:p w14:paraId="20A78CEA" w14:textId="77777777" w:rsidR="00B22F80" w:rsidRPr="00120A5F" w:rsidRDefault="00B22F80" w:rsidP="00B22F80">
      <w:pPr>
        <w:numPr>
          <w:ilvl w:val="0"/>
          <w:numId w:val="5"/>
        </w:numPr>
        <w:shd w:val="clear" w:color="auto" w:fill="FFFFFF"/>
        <w:spacing w:after="300" w:line="240" w:lineRule="auto"/>
        <w:ind w:left="0"/>
        <w:rPr>
          <w:rFonts w:cs="Segoe UI"/>
          <w:color w:val="151515"/>
          <w:sz w:val="24"/>
          <w:szCs w:val="24"/>
        </w:rPr>
      </w:pPr>
      <w:r w:rsidRPr="00120A5F">
        <w:rPr>
          <w:rFonts w:cs="Segoe UI"/>
          <w:color w:val="151515"/>
          <w:sz w:val="24"/>
          <w:szCs w:val="24"/>
        </w:rPr>
        <w:t>Full Disclosure Principle, and</w:t>
      </w:r>
    </w:p>
    <w:p w14:paraId="44AFDB24" w14:textId="77777777" w:rsidR="00B22F80" w:rsidRPr="00120A5F" w:rsidRDefault="00B22F80" w:rsidP="00B22F80">
      <w:pPr>
        <w:numPr>
          <w:ilvl w:val="0"/>
          <w:numId w:val="5"/>
        </w:numPr>
        <w:shd w:val="clear" w:color="auto" w:fill="FFFFFF"/>
        <w:spacing w:after="300" w:line="240" w:lineRule="auto"/>
        <w:ind w:left="0"/>
        <w:rPr>
          <w:rFonts w:cs="Segoe UI"/>
          <w:color w:val="151515"/>
          <w:sz w:val="24"/>
          <w:szCs w:val="24"/>
        </w:rPr>
      </w:pPr>
      <w:r w:rsidRPr="00120A5F">
        <w:rPr>
          <w:rFonts w:cs="Segoe UI"/>
          <w:color w:val="151515"/>
          <w:sz w:val="24"/>
          <w:szCs w:val="24"/>
        </w:rPr>
        <w:t>Objectivity Principle.</w:t>
      </w:r>
    </w:p>
    <w:p w14:paraId="60F852FD" w14:textId="2976DEDA" w:rsidR="00B22F80" w:rsidRPr="00120A5F" w:rsidRDefault="00B22F80" w:rsidP="00B22F80">
      <w:pPr>
        <w:shd w:val="clear" w:color="auto" w:fill="FFFFFF"/>
        <w:spacing w:after="300" w:line="240" w:lineRule="auto"/>
        <w:rPr>
          <w:rFonts w:cs="Segoe UI"/>
          <w:b/>
          <w:color w:val="151515"/>
          <w:sz w:val="24"/>
          <w:szCs w:val="24"/>
        </w:rPr>
      </w:pPr>
      <w:r w:rsidRPr="00120A5F">
        <w:rPr>
          <w:rFonts w:cs="Segoe UI"/>
          <w:b/>
          <w:color w:val="151515"/>
          <w:sz w:val="24"/>
          <w:szCs w:val="24"/>
        </w:rPr>
        <w:t>These are explained below;</w:t>
      </w:r>
    </w:p>
    <w:p w14:paraId="31948E80" w14:textId="77777777" w:rsidR="00B22F80" w:rsidRPr="00120A5F" w:rsidRDefault="00B22F80" w:rsidP="00B22F80">
      <w:pPr>
        <w:pStyle w:val="Heading2"/>
        <w:shd w:val="clear" w:color="auto" w:fill="FFFFFF"/>
        <w:spacing w:before="0" w:after="300"/>
        <w:rPr>
          <w:rFonts w:asciiTheme="minorHAnsi" w:hAnsiTheme="minorHAnsi" w:cs="Segoe UI"/>
          <w:b/>
          <w:color w:val="151515"/>
          <w:sz w:val="24"/>
          <w:szCs w:val="24"/>
        </w:rPr>
      </w:pPr>
      <w:r w:rsidRPr="00120A5F">
        <w:rPr>
          <w:rFonts w:asciiTheme="minorHAnsi" w:hAnsiTheme="minorHAnsi" w:cs="Segoe UI"/>
          <w:b/>
          <w:color w:val="151515"/>
          <w:sz w:val="24"/>
          <w:szCs w:val="24"/>
        </w:rPr>
        <w:t>Revenue Recognition Principle</w:t>
      </w:r>
    </w:p>
    <w:p w14:paraId="2B2B8F21"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color w:val="151515"/>
        </w:rPr>
      </w:pPr>
      <w:r w:rsidRPr="00120A5F">
        <w:rPr>
          <w:rFonts w:asciiTheme="minorHAnsi" w:hAnsiTheme="minorHAnsi" w:cs="Segoe UI"/>
        </w:rPr>
        <w:t>Revenue Recognition Principle is mainly concerned with the </w:t>
      </w:r>
      <w:hyperlink r:id="rId8" w:history="1">
        <w:r w:rsidRPr="00120A5F">
          <w:rPr>
            <w:rStyle w:val="Hyperlink"/>
            <w:rFonts w:asciiTheme="minorHAnsi" w:hAnsiTheme="minorHAnsi" w:cs="Segoe UI"/>
            <w:bCs/>
            <w:color w:val="auto"/>
            <w:u w:val="none"/>
          </w:rPr>
          <w:t>revenue being recognized in the income statement of an enterprise</w:t>
        </w:r>
      </w:hyperlink>
      <w:r w:rsidRPr="00120A5F">
        <w:rPr>
          <w:rFonts w:asciiTheme="minorHAnsi" w:hAnsiTheme="minorHAnsi" w:cs="Segoe UI"/>
          <w:color w:val="151515"/>
        </w:rPr>
        <w:t>.</w:t>
      </w:r>
    </w:p>
    <w:p w14:paraId="411EBB88"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color w:val="151515"/>
        </w:rPr>
      </w:pPr>
      <w:r w:rsidRPr="00120A5F">
        <w:rPr>
          <w:rFonts w:asciiTheme="minorHAnsi" w:hAnsiTheme="minorHAnsi" w:cs="Segoe UI"/>
          <w:color w:val="151515"/>
        </w:rPr>
        <w:t>Revenue is the gross inflow of cash, receivables or other considerations arising in the course of ordinary activities of an enterprise from the sale of goods, rendering of services and use of enterprise resources by others yielding interests, royalties, and dividends.</w:t>
      </w:r>
    </w:p>
    <w:p w14:paraId="39ECB223" w14:textId="77777777" w:rsidR="00B22F80" w:rsidRPr="00120A5F" w:rsidRDefault="00B22F80" w:rsidP="00B22F80">
      <w:pPr>
        <w:pStyle w:val="Heading2"/>
        <w:shd w:val="clear" w:color="auto" w:fill="FFFFFF"/>
        <w:spacing w:before="0" w:after="300"/>
        <w:rPr>
          <w:rFonts w:asciiTheme="minorHAnsi" w:hAnsiTheme="minorHAnsi" w:cs="Segoe UI"/>
          <w:b/>
          <w:color w:val="151515"/>
          <w:sz w:val="24"/>
          <w:szCs w:val="24"/>
        </w:rPr>
      </w:pPr>
      <w:r w:rsidRPr="00120A5F">
        <w:rPr>
          <w:rFonts w:asciiTheme="minorHAnsi" w:hAnsiTheme="minorHAnsi" w:cs="Segoe UI"/>
          <w:b/>
          <w:color w:val="151515"/>
          <w:sz w:val="24"/>
          <w:szCs w:val="24"/>
        </w:rPr>
        <w:lastRenderedPageBreak/>
        <w:t>Historical Cost Principle</w:t>
      </w:r>
    </w:p>
    <w:p w14:paraId="487ACCD2"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color w:val="151515"/>
        </w:rPr>
      </w:pPr>
      <w:r w:rsidRPr="00120A5F">
        <w:rPr>
          <w:rFonts w:asciiTheme="minorHAnsi" w:hAnsiTheme="minorHAnsi" w:cs="Segoe UI"/>
          <w:color w:val="151515"/>
        </w:rPr>
        <w:t>According to Historical Cost principle, an asset is ordinarily recorded in the accounting records at the price paid to acquire it at the time of its acquisition and the cost becomes the basis for the accounts during the period of acquisition and subsequent accounting periods.</w:t>
      </w:r>
    </w:p>
    <w:p w14:paraId="6F72E426" w14:textId="77777777" w:rsidR="00B22F80" w:rsidRPr="00120A5F" w:rsidRDefault="00B22F80" w:rsidP="00B22F80">
      <w:pPr>
        <w:pStyle w:val="Heading2"/>
        <w:shd w:val="clear" w:color="auto" w:fill="FFFFFF"/>
        <w:spacing w:before="0" w:after="300"/>
        <w:rPr>
          <w:rFonts w:asciiTheme="minorHAnsi" w:hAnsiTheme="minorHAnsi" w:cs="Segoe UI"/>
          <w:b/>
          <w:color w:val="151515"/>
          <w:sz w:val="24"/>
          <w:szCs w:val="24"/>
        </w:rPr>
      </w:pPr>
      <w:r w:rsidRPr="00120A5F">
        <w:rPr>
          <w:rFonts w:asciiTheme="minorHAnsi" w:hAnsiTheme="minorHAnsi" w:cs="Segoe UI"/>
          <w:b/>
          <w:color w:val="151515"/>
          <w:sz w:val="24"/>
          <w:szCs w:val="24"/>
        </w:rPr>
        <w:t>Matching Principle</w:t>
      </w:r>
    </w:p>
    <w:p w14:paraId="25A7882F"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color w:val="151515"/>
        </w:rPr>
      </w:pPr>
      <w:r w:rsidRPr="00120A5F">
        <w:rPr>
          <w:rFonts w:asciiTheme="minorHAnsi" w:hAnsiTheme="minorHAnsi" w:cs="Segoe UI"/>
          <w:color w:val="151515"/>
        </w:rPr>
        <w:t>According to Matching Principle, the expenses incurred in an accounting period should be matched with the revenues recognized in that period, e.g., if revenue is recognized on all goods sold during a period, the cost of those goods sold should also be charged to that period.</w:t>
      </w:r>
    </w:p>
    <w:p w14:paraId="76D24035" w14:textId="77777777" w:rsidR="00B22F80" w:rsidRPr="00120A5F" w:rsidRDefault="00B22F80" w:rsidP="00B22F80">
      <w:pPr>
        <w:pStyle w:val="Heading2"/>
        <w:shd w:val="clear" w:color="auto" w:fill="FFFFFF"/>
        <w:spacing w:before="0" w:after="300"/>
        <w:rPr>
          <w:rFonts w:asciiTheme="minorHAnsi" w:hAnsiTheme="minorHAnsi" w:cs="Segoe UI"/>
          <w:b/>
          <w:color w:val="151515"/>
          <w:sz w:val="24"/>
          <w:szCs w:val="24"/>
        </w:rPr>
      </w:pPr>
      <w:r w:rsidRPr="00120A5F">
        <w:rPr>
          <w:rFonts w:asciiTheme="minorHAnsi" w:hAnsiTheme="minorHAnsi" w:cs="Segoe UI"/>
          <w:b/>
          <w:color w:val="151515"/>
          <w:sz w:val="24"/>
          <w:szCs w:val="24"/>
        </w:rPr>
        <w:t>Full Disclosure Principle</w:t>
      </w:r>
    </w:p>
    <w:p w14:paraId="7AF62DB5"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color w:val="151515"/>
        </w:rPr>
      </w:pPr>
      <w:r w:rsidRPr="00120A5F">
        <w:rPr>
          <w:rFonts w:asciiTheme="minorHAnsi" w:hAnsiTheme="minorHAnsi" w:cs="Segoe UI"/>
          <w:color w:val="151515"/>
        </w:rPr>
        <w:t>According to this principle, the financial statements should act as a means of conveying and not concealing.</w:t>
      </w:r>
    </w:p>
    <w:p w14:paraId="51446DB7"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rPr>
      </w:pPr>
      <w:r w:rsidRPr="00120A5F">
        <w:rPr>
          <w:rFonts w:asciiTheme="minorHAnsi" w:hAnsiTheme="minorHAnsi" w:cs="Segoe UI"/>
        </w:rPr>
        <w:t>The </w:t>
      </w:r>
      <w:hyperlink r:id="rId9" w:history="1">
        <w:r w:rsidRPr="00120A5F">
          <w:rPr>
            <w:rStyle w:val="Hyperlink"/>
            <w:rFonts w:asciiTheme="minorHAnsi" w:hAnsiTheme="minorHAnsi" w:cs="Segoe UI"/>
            <w:bCs/>
            <w:color w:val="auto"/>
            <w:u w:val="none"/>
          </w:rPr>
          <w:t>financial statements must disclose all the relevant and reliable information</w:t>
        </w:r>
      </w:hyperlink>
      <w:r w:rsidRPr="00120A5F">
        <w:rPr>
          <w:rFonts w:asciiTheme="minorHAnsi" w:hAnsiTheme="minorHAnsi" w:cs="Segoe UI"/>
        </w:rPr>
        <w:t> which they purport to represent so that the information may be useful for the users.</w:t>
      </w:r>
    </w:p>
    <w:p w14:paraId="18816BDD" w14:textId="77777777" w:rsidR="00B22F80" w:rsidRPr="00120A5F" w:rsidRDefault="00B22F80" w:rsidP="00B22F80">
      <w:pPr>
        <w:pStyle w:val="Heading2"/>
        <w:shd w:val="clear" w:color="auto" w:fill="FFFFFF"/>
        <w:spacing w:before="0" w:after="300"/>
        <w:rPr>
          <w:rFonts w:asciiTheme="minorHAnsi" w:hAnsiTheme="minorHAnsi" w:cs="Segoe UI"/>
          <w:color w:val="151515"/>
          <w:sz w:val="24"/>
          <w:szCs w:val="24"/>
        </w:rPr>
      </w:pPr>
      <w:r w:rsidRPr="00120A5F">
        <w:rPr>
          <w:rFonts w:asciiTheme="minorHAnsi" w:hAnsiTheme="minorHAnsi" w:cs="Segoe UI"/>
          <w:color w:val="151515"/>
          <w:sz w:val="24"/>
          <w:szCs w:val="24"/>
        </w:rPr>
        <w:t>Objectivity Principle</w:t>
      </w:r>
    </w:p>
    <w:p w14:paraId="3813C092"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color w:val="151515"/>
        </w:rPr>
      </w:pPr>
      <w:r w:rsidRPr="00120A5F">
        <w:rPr>
          <w:rFonts w:asciiTheme="minorHAnsi" w:hAnsiTheme="minorHAnsi" w:cs="Segoe UI"/>
          <w:color w:val="151515"/>
        </w:rPr>
        <w:t>According to the Objectivity Principle, the accounting data should be definite, verifiable and free from the personal bias of the accountant.</w:t>
      </w:r>
    </w:p>
    <w:p w14:paraId="68CF7F39" w14:textId="77777777" w:rsidR="00B22F80" w:rsidRPr="00120A5F" w:rsidRDefault="00B22F80" w:rsidP="00B22F80">
      <w:pPr>
        <w:pStyle w:val="NormalWeb"/>
        <w:shd w:val="clear" w:color="auto" w:fill="FFFFFF"/>
        <w:spacing w:before="0" w:beforeAutospacing="0" w:after="300" w:afterAutospacing="0"/>
        <w:rPr>
          <w:rFonts w:asciiTheme="minorHAnsi" w:hAnsiTheme="minorHAnsi" w:cs="Segoe UI"/>
          <w:color w:val="151515"/>
        </w:rPr>
      </w:pPr>
      <w:r w:rsidRPr="00120A5F">
        <w:rPr>
          <w:rFonts w:asciiTheme="minorHAnsi" w:hAnsiTheme="minorHAnsi" w:cs="Segoe UI"/>
        </w:rPr>
        <w:t>In other words, the </w:t>
      </w:r>
      <w:hyperlink r:id="rId10" w:history="1">
        <w:r w:rsidRPr="00120A5F">
          <w:rPr>
            <w:rStyle w:val="Hyperlink"/>
            <w:rFonts w:asciiTheme="minorHAnsi" w:hAnsiTheme="minorHAnsi" w:cs="Segoe UI"/>
            <w:bCs/>
            <w:color w:val="auto"/>
            <w:u w:val="none"/>
          </w:rPr>
          <w:t>Objectivity Principle requires that each recorded transaction/event in the books of accounts</w:t>
        </w:r>
      </w:hyperlink>
      <w:r w:rsidRPr="00120A5F">
        <w:rPr>
          <w:rFonts w:asciiTheme="minorHAnsi" w:hAnsiTheme="minorHAnsi" w:cs="Segoe UI"/>
          <w:color w:val="151515"/>
        </w:rPr>
        <w:t> should have adequate evidence to support it.</w:t>
      </w:r>
    </w:p>
    <w:p w14:paraId="4D3FD778" w14:textId="77777777" w:rsidR="001261B8" w:rsidRPr="00120A5F" w:rsidRDefault="001261B8">
      <w:pPr>
        <w:rPr>
          <w:bCs/>
          <w:sz w:val="24"/>
          <w:szCs w:val="24"/>
          <w:u w:val="thick"/>
        </w:rPr>
      </w:pPr>
    </w:p>
    <w:p w14:paraId="253A003F" w14:textId="77777777" w:rsidR="001261B8" w:rsidRPr="00120A5F" w:rsidRDefault="001261B8">
      <w:pPr>
        <w:rPr>
          <w:bCs/>
          <w:sz w:val="24"/>
          <w:szCs w:val="24"/>
          <w:u w:val="thick"/>
        </w:rPr>
      </w:pPr>
    </w:p>
    <w:p w14:paraId="3D2828B5" w14:textId="39BE1377" w:rsidR="001261B8" w:rsidRPr="00120A5F" w:rsidRDefault="00904D35">
      <w:pPr>
        <w:rPr>
          <w:b/>
          <w:bCs/>
          <w:sz w:val="28"/>
          <w:szCs w:val="28"/>
          <w:u w:val="thick"/>
        </w:rPr>
      </w:pPr>
      <w:r w:rsidRPr="00120A5F">
        <w:rPr>
          <w:b/>
          <w:bCs/>
          <w:sz w:val="28"/>
          <w:szCs w:val="28"/>
          <w:u w:val="thick"/>
        </w:rPr>
        <w:t>Chapter 2</w:t>
      </w:r>
    </w:p>
    <w:p w14:paraId="48AE8DF5" w14:textId="02DDEAE3" w:rsidR="001261B8" w:rsidRPr="00120A5F" w:rsidRDefault="00504ECA">
      <w:pPr>
        <w:rPr>
          <w:b/>
          <w:bCs/>
          <w:sz w:val="24"/>
          <w:szCs w:val="24"/>
        </w:rPr>
      </w:pPr>
      <w:r w:rsidRPr="00120A5F">
        <w:rPr>
          <w:b/>
          <w:bCs/>
          <w:sz w:val="24"/>
          <w:szCs w:val="24"/>
        </w:rPr>
        <w:t>Monitory</w:t>
      </w:r>
      <w:r w:rsidR="00904D35" w:rsidRPr="00120A5F">
        <w:rPr>
          <w:b/>
          <w:bCs/>
          <w:sz w:val="24"/>
          <w:szCs w:val="24"/>
        </w:rPr>
        <w:t xml:space="preserve"> Events</w:t>
      </w:r>
    </w:p>
    <w:p w14:paraId="4BFD922C" w14:textId="6B899572" w:rsidR="00904D35" w:rsidRPr="00120A5F" w:rsidRDefault="00504ECA">
      <w:pPr>
        <w:rPr>
          <w:rFonts w:cs="Arial"/>
          <w:color w:val="1A1A1A"/>
          <w:sz w:val="24"/>
          <w:szCs w:val="24"/>
          <w:shd w:val="clear" w:color="auto" w:fill="FFFFFF"/>
        </w:rPr>
      </w:pPr>
      <w:r w:rsidRPr="00120A5F">
        <w:rPr>
          <w:rFonts w:cs="Arial"/>
          <w:color w:val="1A1A1A"/>
          <w:sz w:val="24"/>
          <w:szCs w:val="24"/>
          <w:shd w:val="clear" w:color="auto" w:fill="FFFFFF"/>
        </w:rPr>
        <w:t>If the financial position of a business is change due to the happening of event that Event is called Monetary Event.</w:t>
      </w:r>
    </w:p>
    <w:p w14:paraId="7C77BC39" w14:textId="77777777" w:rsidR="00504ECA" w:rsidRPr="00504ECA" w:rsidRDefault="00504ECA" w:rsidP="00504ECA">
      <w:pPr>
        <w:shd w:val="clear" w:color="auto" w:fill="FFFFFF"/>
        <w:spacing w:after="0" w:line="240" w:lineRule="auto"/>
        <w:rPr>
          <w:rFonts w:eastAsia="Times New Roman" w:cs="Arial"/>
          <w:color w:val="222222"/>
          <w:sz w:val="24"/>
          <w:szCs w:val="24"/>
        </w:rPr>
      </w:pPr>
      <w:r w:rsidRPr="00504ECA">
        <w:rPr>
          <w:rFonts w:eastAsia="Times New Roman" w:cs="Arial"/>
          <w:b/>
          <w:bCs/>
          <w:color w:val="222222"/>
          <w:sz w:val="24"/>
          <w:szCs w:val="24"/>
        </w:rPr>
        <w:t>Non</w:t>
      </w:r>
      <w:r w:rsidRPr="00504ECA">
        <w:rPr>
          <w:rFonts w:eastAsia="Times New Roman" w:cs="Arial"/>
          <w:color w:val="222222"/>
          <w:sz w:val="24"/>
          <w:szCs w:val="24"/>
        </w:rPr>
        <w:t>-</w:t>
      </w:r>
      <w:r w:rsidRPr="00504ECA">
        <w:rPr>
          <w:rFonts w:eastAsia="Times New Roman" w:cs="Arial"/>
          <w:b/>
          <w:bCs/>
          <w:color w:val="222222"/>
          <w:sz w:val="24"/>
          <w:szCs w:val="24"/>
        </w:rPr>
        <w:t>monetary event</w:t>
      </w:r>
    </w:p>
    <w:p w14:paraId="784FC52D" w14:textId="187CC095" w:rsidR="001261B8" w:rsidRPr="00120A5F" w:rsidRDefault="00504ECA" w:rsidP="00504ECA">
      <w:pPr>
        <w:rPr>
          <w:bCs/>
          <w:sz w:val="24"/>
          <w:szCs w:val="24"/>
          <w:u w:val="thick"/>
        </w:rPr>
      </w:pPr>
      <w:r w:rsidRPr="00120A5F">
        <w:rPr>
          <w:rFonts w:eastAsia="Times New Roman" w:cs="Arial"/>
          <w:color w:val="222222"/>
          <w:sz w:val="24"/>
          <w:szCs w:val="24"/>
          <w:shd w:val="clear" w:color="auto" w:fill="FFFFFF"/>
        </w:rPr>
        <w:t>The </w:t>
      </w:r>
      <w:r w:rsidRPr="00120A5F">
        <w:rPr>
          <w:rFonts w:eastAsia="Times New Roman" w:cs="Arial"/>
          <w:b/>
          <w:bCs/>
          <w:color w:val="222222"/>
          <w:sz w:val="24"/>
          <w:szCs w:val="24"/>
          <w:shd w:val="clear" w:color="auto" w:fill="FFFFFF"/>
        </w:rPr>
        <w:t>events</w:t>
      </w:r>
      <w:r w:rsidRPr="00120A5F">
        <w:rPr>
          <w:rFonts w:eastAsia="Times New Roman" w:cs="Arial"/>
          <w:color w:val="222222"/>
          <w:sz w:val="24"/>
          <w:szCs w:val="24"/>
          <w:shd w:val="clear" w:color="auto" w:fill="FFFFFF"/>
        </w:rPr>
        <w:t> which are not related to money or money's worth i.e. occurrence of which does not bring any financial change are called </w:t>
      </w:r>
      <w:r w:rsidRPr="00120A5F">
        <w:rPr>
          <w:rFonts w:eastAsia="Times New Roman" w:cs="Arial"/>
          <w:b/>
          <w:bCs/>
          <w:color w:val="222222"/>
          <w:sz w:val="24"/>
          <w:szCs w:val="24"/>
          <w:shd w:val="clear" w:color="auto" w:fill="FFFFFF"/>
        </w:rPr>
        <w:t>non</w:t>
      </w:r>
      <w:r w:rsidRPr="00120A5F">
        <w:rPr>
          <w:rFonts w:eastAsia="Times New Roman" w:cs="Arial"/>
          <w:color w:val="222222"/>
          <w:sz w:val="24"/>
          <w:szCs w:val="24"/>
          <w:shd w:val="clear" w:color="auto" w:fill="FFFFFF"/>
        </w:rPr>
        <w:t>-</w:t>
      </w:r>
      <w:r w:rsidRPr="00120A5F">
        <w:rPr>
          <w:rFonts w:eastAsia="Times New Roman" w:cs="Arial"/>
          <w:b/>
          <w:bCs/>
          <w:color w:val="222222"/>
          <w:sz w:val="24"/>
          <w:szCs w:val="24"/>
          <w:shd w:val="clear" w:color="auto" w:fill="FFFFFF"/>
        </w:rPr>
        <w:t>monetary events</w:t>
      </w:r>
      <w:r w:rsidRPr="00120A5F">
        <w:rPr>
          <w:rFonts w:eastAsia="Times New Roman" w:cs="Arial"/>
          <w:color w:val="222222"/>
          <w:sz w:val="24"/>
          <w:szCs w:val="24"/>
          <w:shd w:val="clear" w:color="auto" w:fill="FFFFFF"/>
        </w:rPr>
        <w:t>. For example, writing of a book, passing examination, winning the game, deliberation of speech, placing an order for goods, etc.</w:t>
      </w:r>
    </w:p>
    <w:p w14:paraId="7F845E27" w14:textId="77777777" w:rsidR="00120A5F" w:rsidRDefault="00120A5F">
      <w:pPr>
        <w:rPr>
          <w:bCs/>
          <w:sz w:val="24"/>
          <w:szCs w:val="24"/>
        </w:rPr>
      </w:pPr>
    </w:p>
    <w:p w14:paraId="141CF35C" w14:textId="77777777" w:rsidR="00120A5F" w:rsidRDefault="00120A5F">
      <w:pPr>
        <w:rPr>
          <w:bCs/>
          <w:sz w:val="24"/>
          <w:szCs w:val="24"/>
        </w:rPr>
      </w:pPr>
    </w:p>
    <w:p w14:paraId="274C352D" w14:textId="31B6FC1D" w:rsidR="001261B8" w:rsidRPr="00120A5F" w:rsidRDefault="00FE4E68">
      <w:pPr>
        <w:rPr>
          <w:b/>
          <w:bCs/>
          <w:sz w:val="28"/>
          <w:szCs w:val="28"/>
        </w:rPr>
      </w:pPr>
      <w:r w:rsidRPr="00120A5F">
        <w:rPr>
          <w:b/>
          <w:bCs/>
          <w:sz w:val="28"/>
          <w:szCs w:val="28"/>
        </w:rPr>
        <w:lastRenderedPageBreak/>
        <w:t>Types of Transactions</w:t>
      </w:r>
    </w:p>
    <w:p w14:paraId="31A0D37E" w14:textId="0525B754" w:rsidR="001261B8" w:rsidRPr="00120A5F" w:rsidRDefault="00FE4E68">
      <w:pPr>
        <w:rPr>
          <w:b/>
          <w:bCs/>
          <w:sz w:val="24"/>
          <w:szCs w:val="24"/>
        </w:rPr>
      </w:pPr>
      <w:r w:rsidRPr="00120A5F">
        <w:rPr>
          <w:b/>
          <w:bCs/>
          <w:sz w:val="24"/>
          <w:szCs w:val="24"/>
        </w:rPr>
        <w:t xml:space="preserve">Cash Transaction </w:t>
      </w:r>
    </w:p>
    <w:p w14:paraId="0D68528A" w14:textId="633BB899" w:rsidR="00FE4E68" w:rsidRPr="00120A5F" w:rsidRDefault="00FE4E68">
      <w:pPr>
        <w:rPr>
          <w:bCs/>
          <w:sz w:val="24"/>
          <w:szCs w:val="24"/>
          <w:u w:val="thick"/>
        </w:rPr>
      </w:pPr>
      <w:r w:rsidRPr="00120A5F">
        <w:rPr>
          <w:rFonts w:cs="Arial"/>
          <w:color w:val="222222"/>
          <w:sz w:val="24"/>
          <w:szCs w:val="24"/>
          <w:shd w:val="clear" w:color="auto" w:fill="FFFFFF"/>
        </w:rPr>
        <w:t>A </w:t>
      </w:r>
      <w:r w:rsidRPr="00120A5F">
        <w:rPr>
          <w:rFonts w:cs="Arial"/>
          <w:b/>
          <w:bCs/>
          <w:color w:val="222222"/>
          <w:sz w:val="24"/>
          <w:szCs w:val="24"/>
          <w:shd w:val="clear" w:color="auto" w:fill="FFFFFF"/>
        </w:rPr>
        <w:t>cash transaction</w:t>
      </w:r>
      <w:r w:rsidRPr="00120A5F">
        <w:rPr>
          <w:rFonts w:cs="Arial"/>
          <w:color w:val="222222"/>
          <w:sz w:val="24"/>
          <w:szCs w:val="24"/>
          <w:shd w:val="clear" w:color="auto" w:fill="FFFFFF"/>
        </w:rPr>
        <w:t> is a </w:t>
      </w:r>
      <w:r w:rsidRPr="00120A5F">
        <w:rPr>
          <w:rFonts w:cs="Arial"/>
          <w:b/>
          <w:bCs/>
          <w:color w:val="222222"/>
          <w:sz w:val="24"/>
          <w:szCs w:val="24"/>
          <w:shd w:val="clear" w:color="auto" w:fill="FFFFFF"/>
        </w:rPr>
        <w:t>transaction</w:t>
      </w:r>
      <w:r w:rsidRPr="00120A5F">
        <w:rPr>
          <w:rFonts w:cs="Arial"/>
          <w:color w:val="222222"/>
          <w:sz w:val="24"/>
          <w:szCs w:val="24"/>
          <w:shd w:val="clear" w:color="auto" w:fill="FFFFFF"/>
        </w:rPr>
        <w:t> where there is an immediate payment of </w:t>
      </w:r>
      <w:r w:rsidRPr="00120A5F">
        <w:rPr>
          <w:rFonts w:cs="Arial"/>
          <w:b/>
          <w:bCs/>
          <w:color w:val="222222"/>
          <w:sz w:val="24"/>
          <w:szCs w:val="24"/>
          <w:shd w:val="clear" w:color="auto" w:fill="FFFFFF"/>
        </w:rPr>
        <w:t>cash</w:t>
      </w:r>
      <w:r w:rsidRPr="00120A5F">
        <w:rPr>
          <w:rFonts w:cs="Arial"/>
          <w:color w:val="222222"/>
          <w:sz w:val="24"/>
          <w:szCs w:val="24"/>
          <w:shd w:val="clear" w:color="auto" w:fill="FFFFFF"/>
        </w:rPr>
        <w:t> for the purchase of an asset.</w:t>
      </w:r>
    </w:p>
    <w:p w14:paraId="01DE61F1" w14:textId="33CBEABF" w:rsidR="001261B8" w:rsidRPr="00120A5F" w:rsidRDefault="00FE4E68">
      <w:pPr>
        <w:rPr>
          <w:b/>
          <w:bCs/>
          <w:sz w:val="24"/>
          <w:szCs w:val="24"/>
        </w:rPr>
      </w:pPr>
      <w:r w:rsidRPr="00120A5F">
        <w:rPr>
          <w:b/>
          <w:bCs/>
          <w:sz w:val="24"/>
          <w:szCs w:val="24"/>
        </w:rPr>
        <w:t>Credit Transaction</w:t>
      </w:r>
    </w:p>
    <w:p w14:paraId="4B6013DF" w14:textId="6CC3EF9A" w:rsidR="001261B8" w:rsidRPr="00120A5F" w:rsidRDefault="00FE4E68">
      <w:pPr>
        <w:rPr>
          <w:bCs/>
          <w:sz w:val="24"/>
          <w:szCs w:val="24"/>
          <w:u w:val="thick"/>
        </w:rPr>
      </w:pPr>
      <w:r w:rsidRPr="00120A5F">
        <w:rPr>
          <w:rFonts w:cs="Arial"/>
          <w:color w:val="222222"/>
          <w:sz w:val="24"/>
          <w:szCs w:val="24"/>
          <w:shd w:val="clear" w:color="auto" w:fill="FFFFFF"/>
        </w:rPr>
        <w:t>A </w:t>
      </w:r>
      <w:r w:rsidRPr="00120A5F">
        <w:rPr>
          <w:rFonts w:cs="Arial"/>
          <w:b/>
          <w:bCs/>
          <w:color w:val="222222"/>
          <w:sz w:val="24"/>
          <w:szCs w:val="24"/>
          <w:shd w:val="clear" w:color="auto" w:fill="FFFFFF"/>
        </w:rPr>
        <w:t>cash transaction</w:t>
      </w:r>
      <w:r w:rsidRPr="00120A5F">
        <w:rPr>
          <w:rFonts w:cs="Arial"/>
          <w:color w:val="222222"/>
          <w:sz w:val="24"/>
          <w:szCs w:val="24"/>
          <w:shd w:val="clear" w:color="auto" w:fill="FFFFFF"/>
        </w:rPr>
        <w:t> is a </w:t>
      </w:r>
      <w:r w:rsidRPr="00120A5F">
        <w:rPr>
          <w:rFonts w:cs="Arial"/>
          <w:b/>
          <w:bCs/>
          <w:color w:val="222222"/>
          <w:sz w:val="24"/>
          <w:szCs w:val="24"/>
          <w:shd w:val="clear" w:color="auto" w:fill="FFFFFF"/>
        </w:rPr>
        <w:t>transaction</w:t>
      </w:r>
      <w:r w:rsidRPr="00120A5F">
        <w:rPr>
          <w:rFonts w:cs="Arial"/>
          <w:color w:val="222222"/>
          <w:sz w:val="24"/>
          <w:szCs w:val="24"/>
          <w:shd w:val="clear" w:color="auto" w:fill="FFFFFF"/>
        </w:rPr>
        <w:t> where there is an immediate payment of </w:t>
      </w:r>
      <w:r w:rsidRPr="00120A5F">
        <w:rPr>
          <w:rFonts w:cs="Arial"/>
          <w:b/>
          <w:bCs/>
          <w:color w:val="222222"/>
          <w:sz w:val="24"/>
          <w:szCs w:val="24"/>
          <w:shd w:val="clear" w:color="auto" w:fill="FFFFFF"/>
        </w:rPr>
        <w:t>cash</w:t>
      </w:r>
      <w:r w:rsidRPr="00120A5F">
        <w:rPr>
          <w:rFonts w:cs="Arial"/>
          <w:color w:val="222222"/>
          <w:sz w:val="24"/>
          <w:szCs w:val="24"/>
          <w:shd w:val="clear" w:color="auto" w:fill="FFFFFF"/>
        </w:rPr>
        <w:t> for the purchase of an asset.</w:t>
      </w:r>
    </w:p>
    <w:p w14:paraId="3FE72A21" w14:textId="6BA9191F" w:rsidR="001261B8" w:rsidRPr="00120A5F" w:rsidRDefault="00FE4E68">
      <w:pPr>
        <w:rPr>
          <w:b/>
          <w:bCs/>
          <w:sz w:val="24"/>
          <w:szCs w:val="24"/>
        </w:rPr>
      </w:pPr>
      <w:r w:rsidRPr="00120A5F">
        <w:rPr>
          <w:b/>
          <w:bCs/>
          <w:sz w:val="24"/>
          <w:szCs w:val="24"/>
        </w:rPr>
        <w:t>Internal vs External Transactions</w:t>
      </w:r>
    </w:p>
    <w:p w14:paraId="224815D9" w14:textId="5BF18E96" w:rsidR="001261B8" w:rsidRPr="00120A5F" w:rsidRDefault="00FE4E68">
      <w:pPr>
        <w:rPr>
          <w:bCs/>
          <w:sz w:val="24"/>
          <w:szCs w:val="24"/>
          <w:u w:val="thick"/>
        </w:rPr>
      </w:pPr>
      <w:r w:rsidRPr="00120A5F">
        <w:rPr>
          <w:rFonts w:cs="Arial"/>
          <w:color w:val="222222"/>
          <w:sz w:val="24"/>
          <w:szCs w:val="24"/>
          <w:shd w:val="clear" w:color="auto" w:fill="FFFFFF"/>
        </w:rPr>
        <w:t>The difference between an </w:t>
      </w:r>
      <w:r w:rsidRPr="00120A5F">
        <w:rPr>
          <w:rFonts w:cs="Arial"/>
          <w:b/>
          <w:bCs/>
          <w:color w:val="222222"/>
          <w:sz w:val="24"/>
          <w:szCs w:val="24"/>
          <w:shd w:val="clear" w:color="auto" w:fill="FFFFFF"/>
        </w:rPr>
        <w:t>external</w:t>
      </w:r>
      <w:r w:rsidRPr="00120A5F">
        <w:rPr>
          <w:rFonts w:cs="Arial"/>
          <w:color w:val="222222"/>
          <w:sz w:val="24"/>
          <w:szCs w:val="24"/>
          <w:shd w:val="clear" w:color="auto" w:fill="FFFFFF"/>
        </w:rPr>
        <w:t> and </w:t>
      </w:r>
      <w:r w:rsidRPr="00120A5F">
        <w:rPr>
          <w:rFonts w:cs="Arial"/>
          <w:b/>
          <w:bCs/>
          <w:color w:val="222222"/>
          <w:sz w:val="24"/>
          <w:szCs w:val="24"/>
          <w:shd w:val="clear" w:color="auto" w:fill="FFFFFF"/>
        </w:rPr>
        <w:t>internal transaction</w:t>
      </w:r>
      <w:r w:rsidRPr="00120A5F">
        <w:rPr>
          <w:rFonts w:cs="Arial"/>
          <w:color w:val="222222"/>
          <w:sz w:val="24"/>
          <w:szCs w:val="24"/>
          <w:shd w:val="clear" w:color="auto" w:fill="FFFFFF"/>
        </w:rPr>
        <w:t> is the people involved. In </w:t>
      </w:r>
      <w:r w:rsidRPr="00120A5F">
        <w:rPr>
          <w:rFonts w:cs="Arial"/>
          <w:b/>
          <w:bCs/>
          <w:color w:val="222222"/>
          <w:sz w:val="24"/>
          <w:szCs w:val="24"/>
          <w:shd w:val="clear" w:color="auto" w:fill="FFFFFF"/>
        </w:rPr>
        <w:t>external transaction</w:t>
      </w:r>
      <w:r w:rsidRPr="00120A5F">
        <w:rPr>
          <w:rFonts w:cs="Arial"/>
          <w:color w:val="222222"/>
          <w:sz w:val="24"/>
          <w:szCs w:val="24"/>
          <w:shd w:val="clear" w:color="auto" w:fill="FFFFFF"/>
        </w:rPr>
        <w:t>, people of a different region or outside the company are involved. In </w:t>
      </w:r>
      <w:r w:rsidRPr="00120A5F">
        <w:rPr>
          <w:rFonts w:cs="Arial"/>
          <w:b/>
          <w:bCs/>
          <w:color w:val="222222"/>
          <w:sz w:val="24"/>
          <w:szCs w:val="24"/>
          <w:shd w:val="clear" w:color="auto" w:fill="FFFFFF"/>
        </w:rPr>
        <w:t>internal transaction</w:t>
      </w:r>
      <w:r w:rsidRPr="00120A5F">
        <w:rPr>
          <w:rFonts w:cs="Arial"/>
          <w:color w:val="222222"/>
          <w:sz w:val="24"/>
          <w:szCs w:val="24"/>
          <w:shd w:val="clear" w:color="auto" w:fill="FFFFFF"/>
        </w:rPr>
        <w:t>, people of the same country or company transact.</w:t>
      </w:r>
    </w:p>
    <w:p w14:paraId="427AE1DA" w14:textId="170C4599" w:rsidR="001261B8" w:rsidRPr="00120A5F" w:rsidRDefault="00FE4E68" w:rsidP="00FE4E68">
      <w:pPr>
        <w:rPr>
          <w:b/>
          <w:sz w:val="28"/>
          <w:szCs w:val="28"/>
        </w:rPr>
      </w:pPr>
      <w:r w:rsidRPr="00120A5F">
        <w:rPr>
          <w:b/>
          <w:sz w:val="28"/>
          <w:szCs w:val="28"/>
        </w:rPr>
        <w:t>Accounting Equation:</w:t>
      </w:r>
    </w:p>
    <w:p w14:paraId="23DC9AED" w14:textId="77777777" w:rsidR="00FE4E68" w:rsidRPr="00120A5F" w:rsidRDefault="00FE4E68" w:rsidP="00FE4E68">
      <w:pPr>
        <w:pStyle w:val="Heading3"/>
        <w:shd w:val="clear" w:color="auto" w:fill="FFFFFF"/>
        <w:spacing w:before="0" w:beforeAutospacing="0" w:after="450" w:afterAutospacing="0"/>
        <w:rPr>
          <w:rFonts w:asciiTheme="minorHAnsi" w:hAnsiTheme="minorHAnsi" w:cs="Arial"/>
          <w:spacing w:val="8"/>
          <w:sz w:val="24"/>
          <w:szCs w:val="24"/>
        </w:rPr>
      </w:pPr>
      <w:r w:rsidRPr="00120A5F">
        <w:rPr>
          <w:rStyle w:val="Strong"/>
          <w:rFonts w:asciiTheme="minorHAnsi" w:hAnsiTheme="minorHAnsi" w:cs="Arial"/>
          <w:b/>
          <w:bCs/>
          <w:spacing w:val="8"/>
          <w:sz w:val="24"/>
          <w:szCs w:val="24"/>
        </w:rPr>
        <w:t>Equation Definition</w:t>
      </w:r>
    </w:p>
    <w:p w14:paraId="61304BF7" w14:textId="69A52D3B" w:rsidR="00FE4E68" w:rsidRPr="00120A5F" w:rsidRDefault="00FE4E68" w:rsidP="00FE4E68">
      <w:pPr>
        <w:pStyle w:val="NormalWeb"/>
        <w:shd w:val="clear" w:color="auto" w:fill="FFFFFF"/>
        <w:spacing w:before="0" w:beforeAutospacing="0" w:after="450" w:afterAutospacing="0"/>
        <w:rPr>
          <w:rFonts w:asciiTheme="minorHAnsi" w:hAnsiTheme="minorHAnsi" w:cs="Arial"/>
          <w:color w:val="4C4C53"/>
          <w:spacing w:val="8"/>
        </w:rPr>
      </w:pPr>
      <w:r w:rsidRPr="00120A5F">
        <w:rPr>
          <w:rFonts w:asciiTheme="minorHAnsi" w:hAnsiTheme="minorHAnsi" w:cs="Arial"/>
          <w:color w:val="4C4C53"/>
          <w:spacing w:val="8"/>
        </w:rPr>
        <w:t>The basis of accounting balances and reports on profits and losses (financial statements) of almost all foreign organizations is based on a basic accounting equation.</w:t>
      </w:r>
      <w:r w:rsidRPr="00120A5F">
        <w:rPr>
          <w:rFonts w:asciiTheme="minorHAnsi" w:hAnsiTheme="minorHAnsi" w:cs="Arial"/>
          <w:color w:val="111111"/>
          <w:shd w:val="clear" w:color="auto" w:fill="FFFFFF"/>
        </w:rPr>
        <w:t xml:space="preserve"> The accounting equation is considered to be the foundation of the </w:t>
      </w:r>
      <w:hyperlink r:id="rId11" w:history="1">
        <w:r w:rsidRPr="00120A5F">
          <w:rPr>
            <w:rStyle w:val="Hyperlink"/>
            <w:rFonts w:asciiTheme="minorHAnsi" w:hAnsiTheme="minorHAnsi" w:cs="Arial"/>
            <w:color w:val="2C40D0"/>
            <w:shd w:val="clear" w:color="auto" w:fill="FFFFFF"/>
          </w:rPr>
          <w:t>double-entry</w:t>
        </w:r>
      </w:hyperlink>
      <w:r w:rsidRPr="00120A5F">
        <w:rPr>
          <w:rFonts w:asciiTheme="minorHAnsi" w:hAnsiTheme="minorHAnsi" w:cs="Arial"/>
          <w:color w:val="111111"/>
          <w:shd w:val="clear" w:color="auto" w:fill="FFFFFF"/>
        </w:rPr>
        <w:t> accounting system.</w:t>
      </w:r>
      <w:r w:rsidRPr="00120A5F">
        <w:rPr>
          <w:rFonts w:asciiTheme="minorHAnsi" w:hAnsiTheme="minorHAnsi" w:cs="Arial"/>
          <w:color w:val="4C4C53"/>
          <w:spacing w:val="8"/>
        </w:rPr>
        <w:t xml:space="preserve"> This equation has the following formula:</w:t>
      </w:r>
      <w:r w:rsidRPr="00120A5F">
        <w:rPr>
          <w:rFonts w:asciiTheme="minorHAnsi" w:hAnsiTheme="minorHAnsi" w:cs="Arial"/>
          <w:color w:val="4C4C53"/>
          <w:spacing w:val="8"/>
        </w:rPr>
        <w:br/>
        <w:t>Assets = Liabilities + Owner’s equity</w:t>
      </w:r>
      <w:r w:rsidRPr="00120A5F">
        <w:rPr>
          <w:rFonts w:asciiTheme="minorHAnsi" w:hAnsiTheme="minorHAnsi" w:cs="Arial"/>
          <w:color w:val="4C4C53"/>
          <w:spacing w:val="8"/>
        </w:rPr>
        <w:br/>
        <w:t>Let’s take a close look at accounting equation components:</w:t>
      </w:r>
    </w:p>
    <w:p w14:paraId="14DF22B7" w14:textId="36E7CE50" w:rsidR="00FE4E68" w:rsidRPr="00120A5F" w:rsidRDefault="00FE4E68" w:rsidP="00FE4E68">
      <w:pPr>
        <w:shd w:val="clear" w:color="auto" w:fill="FFFFFF"/>
        <w:rPr>
          <w:rFonts w:cs="Arial"/>
          <w:color w:val="4C4C53"/>
          <w:spacing w:val="8"/>
          <w:sz w:val="24"/>
          <w:szCs w:val="24"/>
        </w:rPr>
      </w:pPr>
      <w:r w:rsidRPr="00120A5F">
        <w:rPr>
          <w:rFonts w:cs="Arial"/>
          <w:noProof/>
          <w:color w:val="4C4C53"/>
          <w:spacing w:val="8"/>
          <w:sz w:val="24"/>
          <w:szCs w:val="24"/>
        </w:rPr>
        <w:drawing>
          <wp:inline distT="0" distB="0" distL="0" distR="0" wp14:anchorId="50067C55" wp14:editId="5FA17DB0">
            <wp:extent cx="6130925" cy="1850896"/>
            <wp:effectExtent l="0" t="0" r="3175" b="0"/>
            <wp:docPr id="1" name="Picture 1" descr=" Equation Defini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Equation Definition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6294" cy="1864593"/>
                    </a:xfrm>
                    <a:prstGeom prst="rect">
                      <a:avLst/>
                    </a:prstGeom>
                    <a:noFill/>
                    <a:ln>
                      <a:noFill/>
                    </a:ln>
                  </pic:spPr>
                </pic:pic>
              </a:graphicData>
            </a:graphic>
          </wp:inline>
        </w:drawing>
      </w:r>
    </w:p>
    <w:p w14:paraId="4063BAF6" w14:textId="77777777" w:rsidR="00FE4E68" w:rsidRDefault="00FE4E68" w:rsidP="00FE4E68"/>
    <w:p w14:paraId="12E0330E" w14:textId="77777777" w:rsidR="00FE4E68" w:rsidRDefault="00FE4E68" w:rsidP="00FE4E68"/>
    <w:p w14:paraId="3E135450" w14:textId="77777777" w:rsidR="00FE4E68" w:rsidRDefault="00FE4E68" w:rsidP="00FE4E68"/>
    <w:p w14:paraId="06964BB2" w14:textId="77777777" w:rsidR="00FE4E68" w:rsidRDefault="00FE4E68" w:rsidP="00FE4E68"/>
    <w:p w14:paraId="4EE29BD8" w14:textId="77777777" w:rsidR="00FE4E68" w:rsidRDefault="00FE4E68" w:rsidP="00FE4E68"/>
    <w:p w14:paraId="66817F70" w14:textId="77777777" w:rsidR="00FE4E68" w:rsidRDefault="00FE4E68" w:rsidP="00FE4E68">
      <w:bookmarkStart w:id="0" w:name="_GoBack"/>
      <w:bookmarkEnd w:id="0"/>
    </w:p>
    <w:sectPr w:rsidR="00FE4E68"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7380C"/>
    <w:multiLevelType w:val="multilevel"/>
    <w:tmpl w:val="A73A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99292C"/>
    <w:multiLevelType w:val="hybridMultilevel"/>
    <w:tmpl w:val="67EAD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B2E34"/>
    <w:multiLevelType w:val="multilevel"/>
    <w:tmpl w:val="77C2EEA0"/>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 w15:restartNumberingAfterBreak="0">
    <w:nsid w:val="54AA37E4"/>
    <w:multiLevelType w:val="hybridMultilevel"/>
    <w:tmpl w:val="E242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40277"/>
    <w:multiLevelType w:val="hybridMultilevel"/>
    <w:tmpl w:val="845C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E"/>
    <w:rsid w:val="00120A5F"/>
    <w:rsid w:val="001261B8"/>
    <w:rsid w:val="0030054F"/>
    <w:rsid w:val="00476F1C"/>
    <w:rsid w:val="004C046F"/>
    <w:rsid w:val="00504ECA"/>
    <w:rsid w:val="006C10E7"/>
    <w:rsid w:val="00904D35"/>
    <w:rsid w:val="009074C0"/>
    <w:rsid w:val="009D1E45"/>
    <w:rsid w:val="00A9746A"/>
    <w:rsid w:val="00B22F80"/>
    <w:rsid w:val="00BA3098"/>
    <w:rsid w:val="00C51499"/>
    <w:rsid w:val="00D04DFE"/>
    <w:rsid w:val="00D217D4"/>
    <w:rsid w:val="00F77E1F"/>
    <w:rsid w:val="00FE4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paragraph" w:styleId="Heading2">
    <w:name w:val="heading 2"/>
    <w:basedOn w:val="Normal"/>
    <w:next w:val="Normal"/>
    <w:link w:val="Heading2Char"/>
    <w:uiPriority w:val="9"/>
    <w:semiHidden/>
    <w:unhideWhenUsed/>
    <w:qFormat/>
    <w:rsid w:val="00B22F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074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1B8"/>
    <w:pPr>
      <w:ind w:left="720"/>
      <w:contextualSpacing/>
    </w:pPr>
  </w:style>
  <w:style w:type="character" w:customStyle="1" w:styleId="Heading3Char">
    <w:name w:val="Heading 3 Char"/>
    <w:basedOn w:val="DefaultParagraphFont"/>
    <w:link w:val="Heading3"/>
    <w:uiPriority w:val="9"/>
    <w:rsid w:val="009074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74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4C0"/>
    <w:rPr>
      <w:b/>
      <w:bCs/>
    </w:rPr>
  </w:style>
  <w:style w:type="character" w:styleId="Hyperlink">
    <w:name w:val="Hyperlink"/>
    <w:basedOn w:val="DefaultParagraphFont"/>
    <w:uiPriority w:val="99"/>
    <w:semiHidden/>
    <w:unhideWhenUsed/>
    <w:rsid w:val="009074C0"/>
    <w:rPr>
      <w:color w:val="0000FF"/>
      <w:u w:val="single"/>
    </w:rPr>
  </w:style>
  <w:style w:type="character" w:styleId="Emphasis">
    <w:name w:val="Emphasis"/>
    <w:basedOn w:val="DefaultParagraphFont"/>
    <w:uiPriority w:val="20"/>
    <w:qFormat/>
    <w:rsid w:val="009074C0"/>
    <w:rPr>
      <w:i/>
      <w:iCs/>
    </w:rPr>
  </w:style>
  <w:style w:type="character" w:customStyle="1" w:styleId="Heading2Char">
    <w:name w:val="Heading 2 Char"/>
    <w:basedOn w:val="DefaultParagraphFont"/>
    <w:link w:val="Heading2"/>
    <w:uiPriority w:val="9"/>
    <w:semiHidden/>
    <w:rsid w:val="00B22F80"/>
    <w:rPr>
      <w:rFonts w:asciiTheme="majorHAnsi" w:eastAsiaTheme="majorEastAsia" w:hAnsiTheme="majorHAnsi" w:cstheme="majorBidi"/>
      <w:color w:val="2F5496" w:themeColor="accent1" w:themeShade="BF"/>
      <w:sz w:val="26"/>
      <w:szCs w:val="26"/>
    </w:rPr>
  </w:style>
  <w:style w:type="character" w:customStyle="1" w:styleId="e24kjd">
    <w:name w:val="e24kjd"/>
    <w:basedOn w:val="DefaultParagraphFont"/>
    <w:rsid w:val="00504ECA"/>
  </w:style>
  <w:style w:type="paragraph" w:styleId="NoSpacing">
    <w:name w:val="No Spacing"/>
    <w:uiPriority w:val="1"/>
    <w:qFormat/>
    <w:rsid w:val="00FE4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0539">
      <w:bodyDiv w:val="1"/>
      <w:marLeft w:val="0"/>
      <w:marRight w:val="0"/>
      <w:marTop w:val="0"/>
      <w:marBottom w:val="0"/>
      <w:divBdr>
        <w:top w:val="none" w:sz="0" w:space="0" w:color="auto"/>
        <w:left w:val="none" w:sz="0" w:space="0" w:color="auto"/>
        <w:bottom w:val="none" w:sz="0" w:space="0" w:color="auto"/>
        <w:right w:val="none" w:sz="0" w:space="0" w:color="auto"/>
      </w:divBdr>
    </w:div>
    <w:div w:id="277642503">
      <w:bodyDiv w:val="1"/>
      <w:marLeft w:val="0"/>
      <w:marRight w:val="0"/>
      <w:marTop w:val="0"/>
      <w:marBottom w:val="0"/>
      <w:divBdr>
        <w:top w:val="none" w:sz="0" w:space="0" w:color="auto"/>
        <w:left w:val="none" w:sz="0" w:space="0" w:color="auto"/>
        <w:bottom w:val="none" w:sz="0" w:space="0" w:color="auto"/>
        <w:right w:val="none" w:sz="0" w:space="0" w:color="auto"/>
      </w:divBdr>
    </w:div>
    <w:div w:id="666135425">
      <w:bodyDiv w:val="1"/>
      <w:marLeft w:val="0"/>
      <w:marRight w:val="0"/>
      <w:marTop w:val="0"/>
      <w:marBottom w:val="0"/>
      <w:divBdr>
        <w:top w:val="none" w:sz="0" w:space="0" w:color="auto"/>
        <w:left w:val="none" w:sz="0" w:space="0" w:color="auto"/>
        <w:bottom w:val="none" w:sz="0" w:space="0" w:color="auto"/>
        <w:right w:val="none" w:sz="0" w:space="0" w:color="auto"/>
      </w:divBdr>
    </w:div>
    <w:div w:id="934165174">
      <w:bodyDiv w:val="1"/>
      <w:marLeft w:val="0"/>
      <w:marRight w:val="0"/>
      <w:marTop w:val="0"/>
      <w:marBottom w:val="0"/>
      <w:divBdr>
        <w:top w:val="none" w:sz="0" w:space="0" w:color="auto"/>
        <w:left w:val="none" w:sz="0" w:space="0" w:color="auto"/>
        <w:bottom w:val="none" w:sz="0" w:space="0" w:color="auto"/>
        <w:right w:val="none" w:sz="0" w:space="0" w:color="auto"/>
      </w:divBdr>
      <w:divsChild>
        <w:div w:id="658189934">
          <w:marLeft w:val="0"/>
          <w:marRight w:val="0"/>
          <w:marTop w:val="0"/>
          <w:marBottom w:val="240"/>
          <w:divBdr>
            <w:top w:val="none" w:sz="0" w:space="0" w:color="auto"/>
            <w:left w:val="none" w:sz="0" w:space="0" w:color="auto"/>
            <w:bottom w:val="none" w:sz="0" w:space="0" w:color="auto"/>
            <w:right w:val="none" w:sz="0" w:space="0" w:color="auto"/>
          </w:divBdr>
        </w:div>
      </w:divsChild>
    </w:div>
    <w:div w:id="15828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dunote.com/income-stat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dunote.com/accounting-gaap"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ountingcoach.com/blog/what-is-the-double-entry-system" TargetMode="External"/><Relationship Id="rId11" Type="http://schemas.openxmlformats.org/officeDocument/2006/relationships/hyperlink" Target="https://www.investopedia.com/terms/d/double-entry.asp" TargetMode="External"/><Relationship Id="rId5" Type="http://schemas.openxmlformats.org/officeDocument/2006/relationships/image" Target="media/image1.png"/><Relationship Id="rId10" Type="http://schemas.openxmlformats.org/officeDocument/2006/relationships/hyperlink" Target="https://www.iedunote.com/transactions-events-difference" TargetMode="External"/><Relationship Id="rId4" Type="http://schemas.openxmlformats.org/officeDocument/2006/relationships/webSettings" Target="webSettings.xml"/><Relationship Id="rId9" Type="http://schemas.openxmlformats.org/officeDocument/2006/relationships/hyperlink" Target="https://www.iedunote.com/financial-statements-definition-component-import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2</cp:revision>
  <dcterms:created xsi:type="dcterms:W3CDTF">2020-05-15T13:44:00Z</dcterms:created>
  <dcterms:modified xsi:type="dcterms:W3CDTF">2020-05-15T13:44:00Z</dcterms:modified>
</cp:coreProperties>
</file>